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87" w:rsidRDefault="00E85287" w:rsidP="00E85287">
      <w:pPr>
        <w:pStyle w:val="Default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4F0C" wp14:editId="4C8D2F8A">
                <wp:simplePos x="0" y="0"/>
                <wp:positionH relativeFrom="column">
                  <wp:posOffset>1652905</wp:posOffset>
                </wp:positionH>
                <wp:positionV relativeFrom="paragraph">
                  <wp:posOffset>-434975</wp:posOffset>
                </wp:positionV>
                <wp:extent cx="3878580" cy="937260"/>
                <wp:effectExtent l="0" t="0" r="762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87" w:rsidRDefault="00E85287" w:rsidP="00E85287">
                            <w:pPr>
                              <w:pStyle w:val="Default"/>
                              <w:rPr>
                                <w:sz w:val="44"/>
                                <w:szCs w:val="44"/>
                              </w:rPr>
                            </w:pPr>
                            <w:r w:rsidRPr="00E8528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COMPTE RENDU AG des MER </w:t>
                            </w:r>
                          </w:p>
                          <w:p w:rsidR="00E85287" w:rsidRDefault="00E85287" w:rsidP="00E85287">
                            <w:pPr>
                              <w:pStyle w:val="Defaul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Le 04 novembre 2019 </w:t>
                            </w:r>
                          </w:p>
                          <w:p w:rsidR="00E85287" w:rsidRDefault="00E85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15pt;margin-top:-34.25pt;width:305.4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3WJgIAACIEAAAOAAAAZHJzL2Uyb0RvYy54bWysU02P2yAQvVfqf0DcGztOsslacVbbbFNV&#10;2n5I2156w4BjVGBcILF3f30HnM1G21tVHxDjGR5v3jzWN4PR5CidV2ArOp3klEjLQSi7r+iP77t3&#10;K0p8YFYwDVZW9FF6erN5+2bdd6UsoAUtpCMIYn3ZdxVtQ+jKLPO8lYb5CXTSYrIBZ1jA0O0z4ViP&#10;6EZnRZ5fZT040Tng0nv8ezcm6SbhN43k4WvTeBmIrihyC2l1aa3jmm3WrNw71rWKn2iwf2BhmLJ4&#10;6RnqjgVGDk79BWUUd+ChCRMOJoOmUVymHrCbaf6qm4eWdTL1guL47iyT/3+w/MvxmyNKVHSWLymx&#10;zOCQfuKoiJAkyCFIUkSR+s6XWPvQYXUY3sOAw04N++4e+C9PLGxbZvfy1jnoW8kEkpzGk9nF0RHH&#10;R5C6/wwC72KHAAloaJyJCqImBNFxWI/nASEPwvHnbLVcLVaY4pi7ni2LqzTBjJXPpzvnw0cJhsRN&#10;RR0aIKGz470PkQ0rn0viZR60EjuldQrcvt5qR44MzbJLX2rgVZm2pMfbF8UiIVuI55OPjApoZq1M&#10;RVd5/EZ7RTU+WJFKAlN63CMTbU/yREVGbcJQD1gYNatBPKJQDkbT4iPDTQvuiZIeDVtR//vAnKRE&#10;f7Io9vV0Po8OT8F8sSwwcJeZ+jLDLEeoigZKxu02pFcRdbBwi0NpVNLrhcmJKxoxyXh6NNHpl3Gq&#10;ennamz8AAAD//wMAUEsDBBQABgAIAAAAIQAOzygo3wAAAAoBAAAPAAAAZHJzL2Rvd25yZXYueG1s&#10;TI/RToNAEEXfTfyHzTTxxbQL1QJFlkZNNL629gMGdgqk7Cxht4X+veuTPk7uyb1nit1senGl0XWW&#10;FcSrCARxbXXHjYLj98cyA+E8ssbeMim4kYNdeX9XYK7txHu6HnwjQgm7HBW03g+5lK5uyaBb2YE4&#10;ZCc7GvThHBupR5xCuenlOooSabDjsNDiQO8t1efDxSg4fU2Pm+1Uffpjun9O3rBLK3tT6mExv76A&#10;8DT7Pxh+9YM6lMGpshfWTvQK1kn0FFAFyyTbgAhElsYxiEpBuo1BloX8/0L5AwAA//8DAFBLAQIt&#10;ABQABgAIAAAAIQC2gziS/gAAAOEBAAATAAAAAAAAAAAAAAAAAAAAAABbQ29udGVudF9UeXBlc10u&#10;eG1sUEsBAi0AFAAGAAgAAAAhADj9If/WAAAAlAEAAAsAAAAAAAAAAAAAAAAALwEAAF9yZWxzLy5y&#10;ZWxzUEsBAi0AFAAGAAgAAAAhAOfZPdYmAgAAIgQAAA4AAAAAAAAAAAAAAAAALgIAAGRycy9lMm9E&#10;b2MueG1sUEsBAi0AFAAGAAgAAAAhAA7PKCjfAAAACgEAAA8AAAAAAAAAAAAAAAAAgAQAAGRycy9k&#10;b3ducmV2LnhtbFBLBQYAAAAABAAEAPMAAACMBQAAAAA=&#10;" stroked="f">
                <v:textbox>
                  <w:txbxContent>
                    <w:p w:rsidR="00E85287" w:rsidRDefault="00E85287" w:rsidP="00E85287">
                      <w:pPr>
                        <w:pStyle w:val="Default"/>
                        <w:rPr>
                          <w:sz w:val="44"/>
                          <w:szCs w:val="44"/>
                        </w:rPr>
                      </w:pPr>
                      <w:r w:rsidRPr="00E8528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COMPTE RENDU AG des MER </w:t>
                      </w:r>
                    </w:p>
                    <w:p w:rsidR="00E85287" w:rsidRDefault="00E85287" w:rsidP="00E85287">
                      <w:pPr>
                        <w:pStyle w:val="Defaul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Le 04 novembre 2019 </w:t>
                      </w:r>
                    </w:p>
                    <w:p w:rsidR="00E85287" w:rsidRDefault="00E8528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EC097" wp14:editId="41EF3B72">
                <wp:simplePos x="0" y="0"/>
                <wp:positionH relativeFrom="column">
                  <wp:posOffset>-450215</wp:posOffset>
                </wp:positionH>
                <wp:positionV relativeFrom="paragraph">
                  <wp:posOffset>-724535</wp:posOffset>
                </wp:positionV>
                <wp:extent cx="1577340" cy="1478280"/>
                <wp:effectExtent l="0" t="0" r="381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87" w:rsidRDefault="00E852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FBBE4" wp14:editId="66C80E44">
                                  <wp:extent cx="1146048" cy="14325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140" cy="1433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5.45pt;margin-top:-57.05pt;width:124.2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CXkQIAAJcFAAAOAAAAZHJzL2Uyb0RvYy54bWysVE1PGzEQvVfqf7B8L5uEQGjEBqUgqkoI&#10;UKFC6s3x2sSq1+PaTnbTX98Z7+ajlAtVL7u2582M580bn1+0tWVrFaIBV/Lh0YAz5SRUxj2X/Nvj&#10;9YczzmISrhIWnCr5RkV+MXv/7rzxUzWCJdhKBYZBXJw2vuTLlPy0KKJcqlrEI/DKoVFDqEXCbXgu&#10;qiAajF7bYjQYnBYNhMoHkCpGPL3qjHyW42utZLrTOqrEbMnxbil/Q/4u6FvMzsX0OQi/NLK/hviH&#10;W9TCOEy6C3UlkmCrYP4KVRsZIIJORxLqArQ2UuUasJrh4EU1D0vhVa4FyYl+R1P8f2Hl7fo+MFNh&#10;7zhzosYWfcdGsUqxpNqk2JAoanycIvLBIza1n6AleH8e8ZAqb3Wo6Y81MbQj2ZsdwRiJSXI6mUyO&#10;x2iSaBuOJ2ejs9yCYu/uQ0yfFdSMFiUP2MFMrFjfxIQpEbqFULYI1lTXxtq8IdWoSxvYWmC/bcqX&#10;RI8/UNaxpuSnxyeDHNgBuXeRraMwKuumT0eldyXmVdpYRRjrviqNvOVKX8ktpFRulz+jCaUx1Vsc&#10;e/z+Vm9x7upAj5wZXNo518ZByNXnQdtTVv3YUqY7PBJ+UDctU7toe8H0ClhAtUFhBOimK3p5bbB5&#10;NyKmexFwnLDh+ESkO/xoC0g+9CvOlhB+vXZOeFQ5WjlrcDxLHn+uRFCc2S8O9f9xOCYdpbwZn0xG&#10;uAmHlsWhxa3qS0BFoMbxdnlJ+GS3Sx2gfsKXZE5Z0SScxNwlT9vlZeoeDXyJpJrPMwgn2It04x68&#10;pNDEMknzsX0Swff6pSG6he0gi+kLGXdY8nQwXyXQJmuceO5Y7fnH6c/S718qel4O9xm1f09nvwEA&#10;AP//AwBQSwMEFAAGAAgAAAAhAGA1XdHiAAAADAEAAA8AAABkcnMvZG93bnJldi54bWxMj8FOwzAM&#10;hu9IvENkJC5oS8MYGaXphBAwiRvrBuKWNaGtaJyqydry9ngnuP2WP/3+nK0n17LB9qHxqEDME2AW&#10;S28arBTsiufZCliIGo1uPVoFPzbAOj8/y3Rq/IhvdtjGilEJhlQrqGPsUs5DWVunw9x3Fmn35Xun&#10;I419xU2vRyp3Lb9OklvudIN0odadfaxt+b09OgWfV9XHa5he9uNiueieNkMh302h1OXF9HAPLNop&#10;/sFw0id1yMnp4I9oAmsVzGRyRygFIW4EsBMi5RLYgYJYSeB5xv8/kf8CAAD//wMAUEsBAi0AFAAG&#10;AAgAAAAhALaDOJL+AAAA4QEAABMAAAAAAAAAAAAAAAAAAAAAAFtDb250ZW50X1R5cGVzXS54bWxQ&#10;SwECLQAUAAYACAAAACEAOP0h/9YAAACUAQAACwAAAAAAAAAAAAAAAAAvAQAAX3JlbHMvLnJlbHNQ&#10;SwECLQAUAAYACAAAACEA7qIgl5ECAACXBQAADgAAAAAAAAAAAAAAAAAuAgAAZHJzL2Uyb0RvYy54&#10;bWxQSwECLQAUAAYACAAAACEAYDVd0eIAAAAMAQAADwAAAAAAAAAAAAAAAADrBAAAZHJzL2Rvd25y&#10;ZXYueG1sUEsFBgAAAAAEAAQA8wAAAPoFAAAAAA==&#10;" fillcolor="white [3201]" stroked="f" strokeweight=".5pt">
                <v:textbox>
                  <w:txbxContent>
                    <w:p w:rsidR="00E85287" w:rsidRDefault="00E852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FBBE4" wp14:editId="66C80E44">
                            <wp:extent cx="1146048" cy="14325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140" cy="1433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1B4311" w:rsidP="00E8528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135255</wp:posOffset>
                </wp:positionV>
                <wp:extent cx="1463040" cy="49530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F5" w:rsidRPr="009C4CF5" w:rsidRDefault="009C4CF5" w:rsidP="009C4CF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4CF5">
                              <w:rPr>
                                <w:b/>
                              </w:rPr>
                              <w:t>36 17 11 CGT Hôpital Lyon Sud</w:t>
                            </w:r>
                          </w:p>
                          <w:p w:rsidR="009C4CF5" w:rsidRDefault="009C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35.45pt;margin-top:10.65pt;width:115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pzkgIAAJYFAAAOAAAAZHJzL2Uyb0RvYy54bWysVEtPGzEQvlfqf7B8L7t5QEvEBqUgqkoI&#10;UKFC6s3x2sSq7XFtJ7vh13fs3U1SyoWql92x55sZzzePs/PWaLIRPiiwFR0dlZQIy6FW9qmi3x+u&#10;PnyiJERma6bBiopuRaDn8/fvzho3E2NYga6FJ+jEhlnjKrqK0c2KIvCVMCwcgRMWlRK8YRGP/qmo&#10;PWvQu9HFuCxPigZ87TxwEQLeXnZKOs/+pRQ83koZRCS6ovi2mL8+f5fpW8zP2OzJM7dSvH8G+4dX&#10;GKYsBt25umSRkbVXf7kyinsIIOMRB1OAlIqLnANmMypfZHO/Yk7kXJCc4HY0hf/nlt9s7jxRdUUn&#10;lFhmsEQ/sFCkFiSKNgoySRQ1LswQee8QG9vP0GKph/uAlynzVnqT/pgTQT2Svd0RjJ4IT0bTk0k5&#10;RRVH3fT0eFLmChR7a+dD/CLAkCRU1GMBM69scx0ivgShAyQFC6BVfaW0zofUNOJCe7JhWG4d8xvR&#10;4g+UtqSp6MnkuMyOLSTzzrO2yY3IbdOHS5l3GWYpbrVIGG2/CYm05URfic04F3YXP6MTSmKotxj2&#10;+P2r3mLc5YEWOTLYuDM2yoLP2ec521NW/xwokx0eCT/IO4mxXba5X8ZDAyyh3mJfeOiGKzh+pbB4&#10;1yzEO+ZxmrDeuCHiLX6kBiQfeomSFfjn1+4THpsctZQ0OJ0VDb/WzAtK9FeL7X86mqY2ivkwPf44&#10;xoM/1CwPNXZtLgA7YoS7yPEsJnzUgyg9mEdcJIsUFVXMcoxd0TiIF7HbGbiIuFgsMggH2LF4be8d&#10;T64Ty6k1H9pH5l3fv2mGbmCYYzZ70cYdNllaWKwjSJV7PPHcsdrzj8OfW79fVGm7HJ4zar9O578B&#10;AAD//wMAUEsDBBQABgAIAAAAIQCpLm/A4QAAAAkBAAAPAAAAZHJzL2Rvd25yZXYueG1sTI/LTsMw&#10;EEX3SPyDNUhsUOu0USgJmVQI8ZC6o+Ehdm48JBHxOIrdJPw97gqWo3t075l8O5tOjDS41jLCahmB&#10;IK6sbrlGeC0fFzcgnFesVWeZEH7IwbY4P8tVpu3ELzTufS1CCbtMITTe95mUrmrIKLe0PXHIvuxg&#10;lA/nUEs9qCmUm06uo+haGtVyWGhUT/cNVd/7o0H4vKo/dm5+epviJO4fnsdy865LxMuL+e4WhKfZ&#10;/8Fw0g/qUASngz2ydqJDWGyiNKAI61UM4gQkaQLigJCmMcgil/8/KH4BAAD//wMAUEsBAi0AFAAG&#10;AAgAAAAhALaDOJL+AAAA4QEAABMAAAAAAAAAAAAAAAAAAAAAAFtDb250ZW50X1R5cGVzXS54bWxQ&#10;SwECLQAUAAYACAAAACEAOP0h/9YAAACUAQAACwAAAAAAAAAAAAAAAAAvAQAAX3JlbHMvLnJlbHNQ&#10;SwECLQAUAAYACAAAACEAaxNKc5ICAACWBQAADgAAAAAAAAAAAAAAAAAuAgAAZHJzL2Uyb0RvYy54&#10;bWxQSwECLQAUAAYACAAAACEAqS5vwOEAAAAJAQAADwAAAAAAAAAAAAAAAADsBAAAZHJzL2Rvd25y&#10;ZXYueG1sUEsFBgAAAAAEAAQA8wAAAPoFAAAAAA==&#10;" fillcolor="white [3201]" stroked="f" strokeweight=".5pt">
                <v:textbox>
                  <w:txbxContent>
                    <w:p w:rsidR="009C4CF5" w:rsidRPr="009C4CF5" w:rsidRDefault="009C4CF5" w:rsidP="009C4CF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C4CF5">
                        <w:rPr>
                          <w:b/>
                        </w:rPr>
                        <w:t>36 17 11 CGT Hôpital Lyon Sud</w:t>
                      </w:r>
                    </w:p>
                    <w:p w:rsidR="009C4CF5" w:rsidRDefault="009C4CF5"/>
                  </w:txbxContent>
                </v:textbox>
              </v:shape>
            </w:pict>
          </mc:Fallback>
        </mc:AlternateConten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</w:p>
    <w:p w:rsidR="009C4CF5" w:rsidRDefault="009C4CF5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MER de tous les groupements HCL se sont réunies en assemblée générale le 4 novembre à l’appel de la CGT.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Après un tour de table des MER</w:t>
      </w:r>
      <w:r>
        <w:rPr>
          <w:sz w:val="22"/>
          <w:szCs w:val="22"/>
        </w:rPr>
        <w:t xml:space="preserve"> des différents établissements, un constat est fait et cela laisse apparaitre une dégradation sans précédent des conditions de travail quelque que soit les grades</w:t>
      </w:r>
      <w:r w:rsidR="009C4CF5">
        <w:rPr>
          <w:sz w:val="22"/>
          <w:szCs w:val="22"/>
        </w:rPr>
        <w:t xml:space="preserve"> (AMA, ASD</w:t>
      </w:r>
      <w:r w:rsidR="001978D6">
        <w:rPr>
          <w:sz w:val="22"/>
          <w:szCs w:val="22"/>
        </w:rPr>
        <w:t>…)</w:t>
      </w:r>
      <w:r>
        <w:rPr>
          <w:sz w:val="22"/>
          <w:szCs w:val="22"/>
        </w:rPr>
        <w:t xml:space="preserve"> ou les postes occupés, en Imagerie, Radiothérapie ou Médecine Nucléaire :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Postes vacants, sans parution de profil de poste. Alors qu’il y a eu des suppressions de postes de début d’année. </w:t>
      </w:r>
    </w:p>
    <w:p w:rsidR="00E85287" w:rsidRDefault="00E85287" w:rsidP="00E8528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Retour sur repos, cumul d’heures supplémentaires jamais payées ou récupérées, ainsi qu’un rappel des retraités pour venir combler les absentéismes. </w:t>
      </w:r>
    </w:p>
    <w:p w:rsidR="00E85287" w:rsidRDefault="00E85287" w:rsidP="00E8528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Restructurations « cachées » qui aboutissent à faire tourner les personnels sur plusieurs postes. </w:t>
      </w:r>
    </w:p>
    <w:p w:rsidR="00E85287" w:rsidRDefault="00E85287" w:rsidP="00E8528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Pression de l’encadrement pour faire face à une activité toujours plus importante avec moins de personnel. </w:t>
      </w:r>
    </w:p>
    <w:p w:rsidR="00E85287" w:rsidRDefault="00E85287" w:rsidP="00E8528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Un absentéisme important du fait de conditions de travail insupportable. </w:t>
      </w: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Manque 20 ETP sur les HCL dans cette fonction de MER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Face à ce constat alarmant, l’assemblée générale, a voté 2 décisions :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C4CF5">
        <w:rPr>
          <w:sz w:val="22"/>
          <w:szCs w:val="22"/>
          <w:u w:val="single"/>
        </w:rPr>
        <w:t>Une demande de rendez-vous auprès de la direction générale des HCL, pour aborder des problèmes plus locaux :</w:t>
      </w:r>
      <w:r w:rsidRPr="00E85287">
        <w:rPr>
          <w:b/>
          <w:sz w:val="22"/>
          <w:szCs w:val="22"/>
        </w:rPr>
        <w:t xml:space="preserve"> </w:t>
      </w:r>
    </w:p>
    <w:p w:rsidR="009C4CF5" w:rsidRPr="00E85287" w:rsidRDefault="009C4CF5" w:rsidP="00E85287">
      <w:pPr>
        <w:pStyle w:val="Default"/>
        <w:rPr>
          <w:b/>
          <w:sz w:val="22"/>
          <w:szCs w:val="22"/>
        </w:rPr>
      </w:pPr>
    </w:p>
    <w:p w:rsidR="00E85287" w:rsidRDefault="00E85287" w:rsidP="00E85287">
      <w:pPr>
        <w:pStyle w:val="Default"/>
        <w:spacing w:after="56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stagiairisation rapide des contractuels, </w:t>
      </w:r>
    </w:p>
    <w:p w:rsidR="00E85287" w:rsidRDefault="00E85287" w:rsidP="00E85287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mettre en lien activité et personnel présent, </w:t>
      </w: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respect d’un service minimum, etc…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Dès que la date de ce rendez-vous sera connue, une nouvelle assemblée générale se déroulera pour mettre au point nos revendications. </w:t>
      </w:r>
    </w:p>
    <w:p w:rsidR="009C4CF5" w:rsidRDefault="009C4CF5" w:rsidP="00E85287">
      <w:pPr>
        <w:pStyle w:val="Default"/>
        <w:rPr>
          <w:sz w:val="22"/>
          <w:szCs w:val="22"/>
        </w:rPr>
      </w:pPr>
    </w:p>
    <w:p w:rsidR="00E85287" w:rsidRPr="00E85287" w:rsidRDefault="00E85287" w:rsidP="00E85287">
      <w:pPr>
        <w:pStyle w:val="Default"/>
        <w:rPr>
          <w:b/>
          <w:sz w:val="22"/>
          <w:szCs w:val="22"/>
        </w:rPr>
      </w:pPr>
      <w:r w:rsidRPr="00E85287">
        <w:rPr>
          <w:b/>
          <w:sz w:val="22"/>
          <w:szCs w:val="22"/>
        </w:rPr>
        <w:t xml:space="preserve">- </w:t>
      </w:r>
      <w:r w:rsidRPr="009C4CF5">
        <w:rPr>
          <w:sz w:val="22"/>
          <w:szCs w:val="22"/>
          <w:u w:val="single"/>
        </w:rPr>
        <w:t xml:space="preserve">Un appel de tous les personnels des services d’Imagerie, de Radiothérapie et de Médecine Nucléaire, à rejoindre l’appel national à la grève le 14 NOVEMBRE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Avec tous les hospitaliers, nous revendiquerons : une augmentation immédiate de 300 euros pour tous, une revalorisation des grilles salariales, plus de moyens humains et matériels pour l’hôpital public. </w:t>
      </w:r>
    </w:p>
    <w:p w:rsidR="00E85287" w:rsidRDefault="00E85287" w:rsidP="00E85287">
      <w:pPr>
        <w:pStyle w:val="Default"/>
        <w:rPr>
          <w:sz w:val="22"/>
          <w:szCs w:val="22"/>
        </w:rPr>
      </w:pPr>
    </w:p>
    <w:p w:rsidR="00E85287" w:rsidRDefault="00E85287" w:rsidP="00E85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a été décidé de participer aux différentes actions programmées à partir de 10 h devant les établissements, puis de participer à 14 h à la manifestation départ place d’Arsonval, devant HCL. </w:t>
      </w:r>
    </w:p>
    <w:p w:rsidR="001B4311" w:rsidRDefault="001B4311" w:rsidP="00E85287"/>
    <w:p w:rsidR="008C1215" w:rsidRDefault="00E85287" w:rsidP="00E85287">
      <w:r>
        <w:t>Pour être plus visible, il est proposé de faire des banderoles spécifiques.</w:t>
      </w:r>
      <w:r w:rsidR="009C4CF5">
        <w:t xml:space="preserve"> </w:t>
      </w:r>
    </w:p>
    <w:p w:rsidR="009C4CF5" w:rsidRDefault="009C4CF5" w:rsidP="00E85287">
      <w:bookmarkStart w:id="0" w:name="_GoBack"/>
      <w:bookmarkEnd w:id="0"/>
    </w:p>
    <w:sectPr w:rsidR="009C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87"/>
    <w:rsid w:val="00024EDF"/>
    <w:rsid w:val="001978D6"/>
    <w:rsid w:val="001B4311"/>
    <w:rsid w:val="003C4455"/>
    <w:rsid w:val="008C1215"/>
    <w:rsid w:val="009C4CF5"/>
    <w:rsid w:val="00E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5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5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AOUACHERIA, Ali</dc:creator>
  <cp:lastModifiedBy>AOUACHERIA, Ali</cp:lastModifiedBy>
  <cp:revision>2</cp:revision>
  <cp:lastPrinted>2019-11-06T08:16:00Z</cp:lastPrinted>
  <dcterms:created xsi:type="dcterms:W3CDTF">2019-11-06T07:41:00Z</dcterms:created>
  <dcterms:modified xsi:type="dcterms:W3CDTF">2019-11-06T08:24:00Z</dcterms:modified>
</cp:coreProperties>
</file>