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D8" w:rsidRDefault="009852E1" w:rsidP="00347FD8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-731520</wp:posOffset>
                </wp:positionV>
                <wp:extent cx="6248400" cy="1952625"/>
                <wp:effectExtent l="514350" t="152400" r="0" b="8286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perspectiveHeroicExtremeRightFacing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2E1" w:rsidRPr="009852E1" w:rsidRDefault="009852E1">
                            <w:pPr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</w:p>
                          <w:p w:rsidR="00094FFB" w:rsidRDefault="00094FFB" w:rsidP="00094FFB">
                            <w:pPr>
                              <w:ind w:left="708" w:firstLine="708"/>
                              <w:rPr>
                                <w:b/>
                                <w:sz w:val="56"/>
                                <w:szCs w:val="56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52E1" w:rsidRPr="009852E1" w:rsidRDefault="009852E1" w:rsidP="00094FFB">
                            <w:pPr>
                              <w:ind w:left="708" w:firstLine="708"/>
                              <w:rPr>
                                <w:b/>
                                <w:sz w:val="56"/>
                                <w:szCs w:val="56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852E1">
                              <w:rPr>
                                <w:b/>
                                <w:sz w:val="56"/>
                                <w:szCs w:val="56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EVALUATION / </w:t>
                            </w:r>
                            <w:r w:rsidRPr="00094FFB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NOTATION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46.25pt;margin-top:-57.6pt;width:492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" fillcolor="white [3201]" stroked="f" strokeweight=".5pt">
                <v:textbox>
                  <w:txbxContent>
                    <w:p w:rsidR="009852E1" w:rsidRPr="009852E1" w:rsidRDefault="009852E1">
                      <w:pPr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</w:p>
                    <w:p w:rsidR="00094FFB" w:rsidRDefault="00094FFB" w:rsidP="00094FFB">
                      <w:pPr>
                        <w:ind w:left="708" w:firstLine="708"/>
                        <w:rPr>
                          <w:b/>
                          <w:sz w:val="56"/>
                          <w:szCs w:val="56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852E1" w:rsidRPr="009852E1" w:rsidRDefault="009852E1" w:rsidP="00094FFB">
                      <w:pPr>
                        <w:ind w:left="708" w:firstLine="708"/>
                        <w:rPr>
                          <w:b/>
                          <w:sz w:val="56"/>
                          <w:szCs w:val="56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852E1">
                        <w:rPr>
                          <w:b/>
                          <w:sz w:val="56"/>
                          <w:szCs w:val="56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EVALUATION / </w:t>
                      </w:r>
                      <w:r w:rsidRPr="00094FFB">
                        <w:rPr>
                          <w:b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NOTATION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45E57">
        <w:rPr>
          <w:noProof/>
          <w:lang w:eastAsia="fr-FR"/>
        </w:rPr>
        <w:drawing>
          <wp:inline distT="0" distB="0" distL="0" distR="0">
            <wp:extent cx="1400175" cy="1657350"/>
            <wp:effectExtent l="0" t="0" r="9525" b="0"/>
            <wp:docPr id="2" name="Image 2" descr="C:\Users\MACHOUCG\Desktop\Logo-cg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HOUCG\Desktop\Logo-cgt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D8" w:rsidRPr="009852E1" w:rsidRDefault="009852E1" w:rsidP="00F873BD">
      <w:pPr>
        <w:pStyle w:val="Default"/>
        <w:jc w:val="both"/>
        <w:rPr>
          <w:sz w:val="20"/>
          <w:szCs w:val="20"/>
        </w:rPr>
      </w:pPr>
      <w:r w:rsidRPr="009852E1">
        <w:rPr>
          <w:sz w:val="20"/>
          <w:szCs w:val="20"/>
        </w:rPr>
        <w:t xml:space="preserve">CGT Lyon-Sud </w:t>
      </w:r>
    </w:p>
    <w:p w:rsidR="009852E1" w:rsidRPr="009852E1" w:rsidRDefault="00094FFB" w:rsidP="00F873B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36-17-11/</w:t>
      </w:r>
      <w:r w:rsidR="009852E1" w:rsidRPr="009852E1">
        <w:rPr>
          <w:sz w:val="20"/>
          <w:szCs w:val="20"/>
        </w:rPr>
        <w:t>04-78-86-17-11</w:t>
      </w:r>
    </w:p>
    <w:p w:rsidR="00345E57" w:rsidRPr="009852E1" w:rsidRDefault="00345E57" w:rsidP="00F873BD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347FD8" w:rsidRDefault="00094FFB" w:rsidP="00F873BD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Comme chaque année</w:t>
      </w:r>
      <w:r w:rsidR="00347FD8">
        <w:rPr>
          <w:b/>
          <w:bCs/>
          <w:i/>
          <w:iCs/>
          <w:sz w:val="22"/>
          <w:szCs w:val="22"/>
        </w:rPr>
        <w:t xml:space="preserve">, la période de notation est arrivée. Votre encadrement doit vous convoquer à 2 reprises. ATTENTION, l’évaluation / notation comporte plusieurs étapes : </w:t>
      </w:r>
    </w:p>
    <w:p w:rsidR="009214E3" w:rsidRDefault="009214E3" w:rsidP="00F873BD">
      <w:pPr>
        <w:pStyle w:val="Default"/>
        <w:jc w:val="both"/>
        <w:rPr>
          <w:b/>
          <w:bCs/>
          <w:i/>
          <w:iCs/>
          <w:sz w:val="36"/>
          <w:szCs w:val="36"/>
        </w:rPr>
      </w:pPr>
    </w:p>
    <w:p w:rsidR="009214E3" w:rsidRDefault="009214E3" w:rsidP="00F873B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6"/>
          <w:szCs w:val="26"/>
          <w:u w:val="single"/>
        </w:rPr>
      </w:pPr>
      <w:r w:rsidRPr="009214E3">
        <w:rPr>
          <w:rFonts w:ascii="Calibri" w:hAnsi="Calibri" w:cs="Calibri"/>
          <w:b/>
          <w:bCs/>
          <w:sz w:val="26"/>
          <w:szCs w:val="26"/>
          <w:u w:val="single"/>
        </w:rPr>
        <w:t>LES APPRECIATIONS :</w:t>
      </w:r>
    </w:p>
    <w:p w:rsidR="00345E57" w:rsidRDefault="00345E57" w:rsidP="00F873BD">
      <w:pPr>
        <w:pStyle w:val="Default"/>
        <w:ind w:left="720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347FD8" w:rsidRDefault="00347FD8" w:rsidP="00F873BD">
      <w:pPr>
        <w:pStyle w:val="Defaul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A partir du 16/07/2018 jusqu’à mi-septembre </w:t>
      </w:r>
      <w:r>
        <w:rPr>
          <w:rFonts w:ascii="Calibri" w:hAnsi="Calibri" w:cs="Calibri"/>
          <w:sz w:val="26"/>
          <w:szCs w:val="26"/>
        </w:rPr>
        <w:t xml:space="preserve">vous devez être convoqué (e) par votre cadre pour rédiger votre fiche d’évaluation qui doit porter exclusivement sur « votre façon de servir » et </w:t>
      </w:r>
      <w:r w:rsidRPr="00D127FB">
        <w:rPr>
          <w:rFonts w:ascii="Calibri" w:hAnsi="Calibri" w:cs="Calibri"/>
          <w:b/>
          <w:sz w:val="26"/>
          <w:szCs w:val="26"/>
        </w:rPr>
        <w:t>rien d’autre</w:t>
      </w:r>
      <w:r>
        <w:rPr>
          <w:rFonts w:ascii="Calibri" w:hAnsi="Calibri" w:cs="Calibri"/>
          <w:sz w:val="26"/>
          <w:szCs w:val="26"/>
        </w:rPr>
        <w:t xml:space="preserve">, exemple : pas de référence à des absences pour maladie etc... </w:t>
      </w:r>
    </w:p>
    <w:p w:rsidR="00D127FB" w:rsidRDefault="00D127FB" w:rsidP="00F873BD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347FD8" w:rsidRDefault="00D127FB" w:rsidP="00F873BD">
      <w:pPr>
        <w:pStyle w:val="Defaul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Le fait de d</w:t>
      </w:r>
      <w:r w:rsidR="00347FD8">
        <w:rPr>
          <w:rFonts w:ascii="Calibri" w:hAnsi="Calibri" w:cs="Calibri"/>
          <w:b/>
          <w:bCs/>
          <w:sz w:val="26"/>
          <w:szCs w:val="26"/>
        </w:rPr>
        <w:t xml:space="preserve">ater et </w:t>
      </w:r>
      <w:r w:rsidR="00F873BD">
        <w:rPr>
          <w:rFonts w:ascii="Calibri" w:hAnsi="Calibri" w:cs="Calibri"/>
          <w:b/>
          <w:bCs/>
          <w:sz w:val="26"/>
          <w:szCs w:val="26"/>
        </w:rPr>
        <w:t>de s</w:t>
      </w:r>
      <w:r w:rsidR="00347FD8">
        <w:rPr>
          <w:rFonts w:ascii="Calibri" w:hAnsi="Calibri" w:cs="Calibri"/>
          <w:b/>
          <w:bCs/>
          <w:sz w:val="26"/>
          <w:szCs w:val="26"/>
        </w:rPr>
        <w:t xml:space="preserve">igner votre fiche d’évaluation </w:t>
      </w:r>
      <w:r w:rsidR="00347FD8">
        <w:rPr>
          <w:rFonts w:ascii="Calibri" w:hAnsi="Calibri" w:cs="Calibri"/>
          <w:sz w:val="26"/>
          <w:szCs w:val="26"/>
        </w:rPr>
        <w:t xml:space="preserve">en fin d’entretien, ne vous engage nullement, mais signifie seulement que vous en avez pris connaissance et à la date à laquelle vous l’avez fait. </w:t>
      </w:r>
    </w:p>
    <w:p w:rsidR="00345E57" w:rsidRDefault="00345E57" w:rsidP="00F873BD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D127FB" w:rsidRDefault="00347FD8" w:rsidP="00F873BD">
      <w:pPr>
        <w:pStyle w:val="Defaul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NB : </w:t>
      </w:r>
      <w:r>
        <w:rPr>
          <w:rFonts w:ascii="Calibri" w:hAnsi="Calibri" w:cs="Calibri"/>
          <w:sz w:val="26"/>
          <w:szCs w:val="26"/>
        </w:rPr>
        <w:t xml:space="preserve">les appréciations restent dans votre dossier. Elles ont une influence sur votre notation et sur votre prime annuelle de service. Elles ont aussi une influence sur votre déroulement de carrière. </w:t>
      </w:r>
    </w:p>
    <w:p w:rsidR="00347FD8" w:rsidRDefault="00347FD8" w:rsidP="00F873BD">
      <w:pPr>
        <w:pStyle w:val="Defaul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Lors de ce 1</w:t>
      </w:r>
      <w:r>
        <w:rPr>
          <w:rFonts w:ascii="Calibri" w:hAnsi="Calibri" w:cs="Calibri"/>
          <w:sz w:val="16"/>
          <w:szCs w:val="16"/>
        </w:rPr>
        <w:t xml:space="preserve">er </w:t>
      </w:r>
      <w:r>
        <w:rPr>
          <w:rFonts w:ascii="Calibri" w:hAnsi="Calibri" w:cs="Calibri"/>
          <w:sz w:val="26"/>
          <w:szCs w:val="26"/>
        </w:rPr>
        <w:t xml:space="preserve">entretien, vous pouvez contester ces appréciations auprès du rédacteur et si nécessaire les faire changer. </w:t>
      </w:r>
    </w:p>
    <w:p w:rsidR="00347FD8" w:rsidRDefault="00347FD8" w:rsidP="00F873BD">
      <w:pPr>
        <w:pStyle w:val="Defaul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Si vous n’obtenez pas de</w:t>
      </w:r>
      <w:r w:rsidR="00D127FB">
        <w:rPr>
          <w:rFonts w:ascii="Calibri" w:hAnsi="Calibri" w:cs="Calibri"/>
          <w:sz w:val="26"/>
          <w:szCs w:val="26"/>
        </w:rPr>
        <w:t xml:space="preserve"> modification, vous pouvez exprimer</w:t>
      </w:r>
      <w:r>
        <w:rPr>
          <w:rFonts w:ascii="Calibri" w:hAnsi="Calibri" w:cs="Calibri"/>
          <w:sz w:val="26"/>
          <w:szCs w:val="26"/>
        </w:rPr>
        <w:t xml:space="preserve"> votre désaccord à côté de votre signature. </w:t>
      </w:r>
    </w:p>
    <w:p w:rsidR="00345E57" w:rsidRDefault="00345E57" w:rsidP="00F873BD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D127FB" w:rsidRDefault="00347FD8" w:rsidP="00F873BD">
      <w:pPr>
        <w:pStyle w:val="Defaul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ATTENTION ! </w:t>
      </w:r>
      <w:r w:rsidR="009214E3">
        <w:rPr>
          <w:rFonts w:ascii="Calibri" w:hAnsi="Calibri" w:cs="Calibri"/>
          <w:sz w:val="26"/>
          <w:szCs w:val="26"/>
        </w:rPr>
        <w:t>Pour</w:t>
      </w:r>
      <w:r>
        <w:rPr>
          <w:rFonts w:ascii="Calibri" w:hAnsi="Calibri" w:cs="Calibri"/>
          <w:sz w:val="26"/>
          <w:szCs w:val="26"/>
        </w:rPr>
        <w:t xml:space="preserve"> cette année, les HCL ont mis en place un nouveau dispositif qui se traduit par une nouvelle fiche d’évaluations avec les compétences, </w:t>
      </w:r>
      <w:r w:rsidR="009214E3">
        <w:rPr>
          <w:rFonts w:ascii="Calibri" w:hAnsi="Calibri" w:cs="Calibri"/>
          <w:sz w:val="26"/>
          <w:szCs w:val="26"/>
        </w:rPr>
        <w:t>(voir au dos de ce tract pour consulter votre fiche métier</w:t>
      </w:r>
      <w:r w:rsidR="00F873BD">
        <w:rPr>
          <w:rFonts w:ascii="Calibri" w:hAnsi="Calibri" w:cs="Calibri"/>
          <w:sz w:val="26"/>
          <w:szCs w:val="26"/>
        </w:rPr>
        <w:t>)</w:t>
      </w:r>
      <w:r w:rsidR="009214E3">
        <w:rPr>
          <w:rFonts w:ascii="Calibri" w:hAnsi="Calibri" w:cs="Calibri"/>
          <w:sz w:val="26"/>
          <w:szCs w:val="26"/>
        </w:rPr>
        <w:t>.</w:t>
      </w:r>
    </w:p>
    <w:p w:rsidR="00347FD8" w:rsidRDefault="00347FD8" w:rsidP="00F873BD">
      <w:pPr>
        <w:pStyle w:val="Defaul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Cette présentation résulte de l’application du Parcours Professi</w:t>
      </w:r>
      <w:r w:rsidR="00D127FB">
        <w:rPr>
          <w:rFonts w:ascii="Calibri" w:hAnsi="Calibri" w:cs="Calibri"/>
          <w:sz w:val="26"/>
          <w:szCs w:val="26"/>
        </w:rPr>
        <w:t>onnel des Carrières et des Rému</w:t>
      </w:r>
      <w:r>
        <w:rPr>
          <w:rFonts w:ascii="Calibri" w:hAnsi="Calibri" w:cs="Calibri"/>
          <w:sz w:val="26"/>
          <w:szCs w:val="26"/>
        </w:rPr>
        <w:t xml:space="preserve">nérations </w:t>
      </w:r>
      <w:r w:rsidR="00D127FB">
        <w:rPr>
          <w:rFonts w:ascii="Calibri" w:hAnsi="Calibri" w:cs="Calibri"/>
          <w:sz w:val="26"/>
          <w:szCs w:val="26"/>
        </w:rPr>
        <w:t xml:space="preserve">(PPCR) </w:t>
      </w:r>
      <w:r>
        <w:rPr>
          <w:rFonts w:ascii="Calibri" w:hAnsi="Calibri" w:cs="Calibri"/>
          <w:sz w:val="26"/>
          <w:szCs w:val="26"/>
        </w:rPr>
        <w:t xml:space="preserve">de début d’année 2017, véritable usine à gaz, que certains syndicats ont signé, </w:t>
      </w:r>
    </w:p>
    <w:p w:rsidR="00347FD8" w:rsidRDefault="00D127FB" w:rsidP="00F873BD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347FD8">
        <w:rPr>
          <w:b/>
          <w:bCs/>
          <w:sz w:val="26"/>
          <w:szCs w:val="26"/>
        </w:rPr>
        <w:t>as l</w:t>
      </w:r>
      <w:r>
        <w:rPr>
          <w:b/>
          <w:bCs/>
          <w:sz w:val="26"/>
          <w:szCs w:val="26"/>
        </w:rPr>
        <w:t xml:space="preserve">a CGT, car ce PPCR </w:t>
      </w:r>
      <w:r w:rsidR="009214E3">
        <w:rPr>
          <w:b/>
          <w:bCs/>
          <w:sz w:val="26"/>
          <w:szCs w:val="26"/>
        </w:rPr>
        <w:t>avait</w:t>
      </w:r>
      <w:r>
        <w:rPr>
          <w:b/>
          <w:bCs/>
          <w:sz w:val="26"/>
          <w:szCs w:val="26"/>
        </w:rPr>
        <w:t xml:space="preserve"> plusieurs aspects négatifs</w:t>
      </w:r>
      <w:r w:rsidR="00347FD8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 xml:space="preserve">outre une très faible augmentation des rémunérations, il introduisait la suppression des minimas ou encore le rallongement de la carrière, avec </w:t>
      </w:r>
      <w:r w:rsidR="00347FD8">
        <w:rPr>
          <w:b/>
          <w:bCs/>
          <w:sz w:val="26"/>
          <w:szCs w:val="26"/>
        </w:rPr>
        <w:t xml:space="preserve">moins de </w:t>
      </w:r>
      <w:r>
        <w:rPr>
          <w:b/>
          <w:bCs/>
          <w:sz w:val="26"/>
          <w:szCs w:val="26"/>
        </w:rPr>
        <w:t>possibilités</w:t>
      </w:r>
      <w:r w:rsidR="00347FD8">
        <w:rPr>
          <w:b/>
          <w:bCs/>
          <w:sz w:val="26"/>
          <w:szCs w:val="26"/>
        </w:rPr>
        <w:t xml:space="preserve"> d’atteindre le dernier échelon... </w:t>
      </w:r>
    </w:p>
    <w:p w:rsidR="00345E57" w:rsidRDefault="00345E57" w:rsidP="00F873BD">
      <w:pPr>
        <w:pStyle w:val="Default"/>
        <w:jc w:val="both"/>
        <w:rPr>
          <w:b/>
          <w:bCs/>
          <w:sz w:val="26"/>
          <w:szCs w:val="26"/>
        </w:rPr>
      </w:pPr>
    </w:p>
    <w:p w:rsidR="009214E3" w:rsidRDefault="009214E3" w:rsidP="00F873BD">
      <w:pPr>
        <w:pStyle w:val="Default"/>
        <w:jc w:val="both"/>
        <w:rPr>
          <w:b/>
          <w:bCs/>
          <w:sz w:val="26"/>
          <w:szCs w:val="26"/>
        </w:rPr>
      </w:pPr>
    </w:p>
    <w:p w:rsidR="009214E3" w:rsidRDefault="009214E3" w:rsidP="00F873BD">
      <w:pPr>
        <w:pStyle w:val="Default"/>
        <w:numPr>
          <w:ilvl w:val="0"/>
          <w:numId w:val="1"/>
        </w:numPr>
        <w:jc w:val="both"/>
        <w:rPr>
          <w:b/>
          <w:bCs/>
          <w:sz w:val="26"/>
          <w:szCs w:val="26"/>
          <w:u w:val="single"/>
        </w:rPr>
      </w:pPr>
      <w:r w:rsidRPr="009214E3">
        <w:rPr>
          <w:b/>
          <w:bCs/>
          <w:sz w:val="26"/>
          <w:szCs w:val="26"/>
          <w:u w:val="single"/>
        </w:rPr>
        <w:t>LA NOTATION :</w:t>
      </w:r>
    </w:p>
    <w:p w:rsidR="00345E57" w:rsidRDefault="00345E57" w:rsidP="00F873BD">
      <w:pPr>
        <w:pStyle w:val="Default"/>
        <w:ind w:left="720"/>
        <w:jc w:val="both"/>
        <w:rPr>
          <w:b/>
          <w:bCs/>
          <w:sz w:val="26"/>
          <w:szCs w:val="26"/>
        </w:rPr>
      </w:pPr>
    </w:p>
    <w:p w:rsidR="009214E3" w:rsidRDefault="009214E3" w:rsidP="00F873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9214E3">
        <w:rPr>
          <w:rFonts w:ascii="Calibri" w:hAnsi="Calibri" w:cs="Calibri"/>
          <w:color w:val="000000"/>
          <w:sz w:val="23"/>
          <w:szCs w:val="23"/>
        </w:rPr>
        <w:t xml:space="preserve">Le directeur ou </w:t>
      </w:r>
      <w:r>
        <w:rPr>
          <w:rFonts w:ascii="Calibri" w:hAnsi="Calibri" w:cs="Calibri"/>
          <w:color w:val="000000"/>
          <w:sz w:val="23"/>
          <w:szCs w:val="23"/>
        </w:rPr>
        <w:t xml:space="preserve">le responsable de PAM </w:t>
      </w:r>
      <w:r w:rsidRPr="009214E3">
        <w:rPr>
          <w:rFonts w:ascii="Calibri" w:hAnsi="Calibri" w:cs="Calibri"/>
          <w:color w:val="000000"/>
          <w:sz w:val="23"/>
          <w:szCs w:val="23"/>
        </w:rPr>
        <w:t xml:space="preserve"> établit la note chiffrée. Votre cadre doit vous convoquer à nouveau pour vous présenter la note chiffrée. </w:t>
      </w:r>
    </w:p>
    <w:p w:rsidR="009214E3" w:rsidRDefault="009214E3" w:rsidP="00F873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9214E3">
        <w:rPr>
          <w:rFonts w:ascii="Calibri" w:hAnsi="Calibri" w:cs="Calibri"/>
          <w:color w:val="000000"/>
          <w:sz w:val="23"/>
          <w:szCs w:val="23"/>
        </w:rPr>
        <w:t xml:space="preserve">Votre signature indique </w:t>
      </w:r>
      <w:r w:rsidRPr="009214E3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uniquement </w:t>
      </w:r>
      <w:r w:rsidRPr="009214E3">
        <w:rPr>
          <w:rFonts w:ascii="Calibri" w:hAnsi="Calibri" w:cs="Calibri"/>
          <w:color w:val="000000"/>
          <w:sz w:val="23"/>
          <w:szCs w:val="23"/>
        </w:rPr>
        <w:t xml:space="preserve">que vous en avez pris connaissance. Si vous n’êtes pas d’accord, </w:t>
      </w:r>
      <w:r w:rsidRPr="009214E3">
        <w:rPr>
          <w:rFonts w:ascii="Calibri" w:hAnsi="Calibri" w:cs="Calibri"/>
          <w:b/>
          <w:bCs/>
          <w:color w:val="000000"/>
          <w:sz w:val="23"/>
          <w:szCs w:val="23"/>
        </w:rPr>
        <w:t xml:space="preserve">vous pouvez noter votre désaccord à côté de votre signature. </w:t>
      </w:r>
    </w:p>
    <w:p w:rsidR="009214E3" w:rsidRPr="00F873BD" w:rsidRDefault="009214E3" w:rsidP="00F873BD">
      <w:pPr>
        <w:pStyle w:val="Default"/>
        <w:jc w:val="both"/>
        <w:rPr>
          <w:b/>
          <w:sz w:val="23"/>
          <w:szCs w:val="23"/>
          <w:u w:val="single"/>
        </w:rPr>
      </w:pPr>
      <w:r w:rsidRPr="00F873BD">
        <w:rPr>
          <w:b/>
          <w:sz w:val="23"/>
          <w:szCs w:val="23"/>
          <w:u w:val="single"/>
        </w:rPr>
        <w:t xml:space="preserve">Vous êtes en droit de réclamer une copie : n’hésitez pas le faire. </w:t>
      </w:r>
    </w:p>
    <w:p w:rsidR="009214E3" w:rsidRDefault="009214E3" w:rsidP="00F873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9214E3" w:rsidRDefault="009214E3" w:rsidP="00F873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9214E3" w:rsidRPr="009214E3" w:rsidRDefault="009214E3" w:rsidP="00F873BD">
      <w:pPr>
        <w:pStyle w:val="Default"/>
        <w:jc w:val="both"/>
        <w:rPr>
          <w:b/>
          <w:bCs/>
          <w:iCs/>
          <w:u w:val="single"/>
        </w:rPr>
      </w:pPr>
      <w:r w:rsidRPr="009214E3">
        <w:rPr>
          <w:b/>
          <w:bCs/>
          <w:iCs/>
          <w:u w:val="single"/>
        </w:rPr>
        <w:lastRenderedPageBreak/>
        <w:t>3) DEMARCHE DE CONTESTATION DE NOTATION</w:t>
      </w:r>
    </w:p>
    <w:p w:rsidR="009214E3" w:rsidRDefault="009214E3" w:rsidP="00F873BD">
      <w:pPr>
        <w:pStyle w:val="Default"/>
        <w:jc w:val="both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9214E3" w:rsidRDefault="00345E57" w:rsidP="00F873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Début 2019</w:t>
      </w:r>
      <w:r w:rsidR="009214E3" w:rsidRPr="009214E3">
        <w:rPr>
          <w:rFonts w:ascii="Calibri" w:hAnsi="Calibri" w:cs="Calibri"/>
          <w:b/>
          <w:bCs/>
          <w:color w:val="000000"/>
          <w:sz w:val="23"/>
          <w:szCs w:val="23"/>
        </w:rPr>
        <w:t xml:space="preserve">: </w:t>
      </w:r>
      <w:r w:rsidR="009214E3" w:rsidRPr="009214E3">
        <w:rPr>
          <w:rFonts w:ascii="Calibri" w:hAnsi="Calibri" w:cs="Calibri"/>
          <w:color w:val="000000"/>
          <w:sz w:val="23"/>
          <w:szCs w:val="23"/>
        </w:rPr>
        <w:t>vous recevrez l’avis de notation émis par la Direction Générale à votre domicile</w:t>
      </w:r>
      <w:r w:rsidR="009214E3" w:rsidRPr="009214E3">
        <w:rPr>
          <w:rFonts w:ascii="Calibri" w:hAnsi="Calibri" w:cs="Calibri"/>
          <w:color w:val="000000"/>
          <w:sz w:val="26"/>
          <w:szCs w:val="26"/>
        </w:rPr>
        <w:t xml:space="preserve">. Vous avez 15 jours pour contester à l’amiable. </w:t>
      </w:r>
      <w:r w:rsidR="009214E3" w:rsidRPr="009214E3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CONSERVER L’ENVELOPPE D’EXPEDITION </w:t>
      </w:r>
      <w:r w:rsidR="009214E3" w:rsidRPr="009214E3">
        <w:rPr>
          <w:rFonts w:ascii="Calibri" w:hAnsi="Calibri" w:cs="Calibri"/>
          <w:i/>
          <w:iCs/>
          <w:color w:val="000000"/>
          <w:sz w:val="23"/>
          <w:szCs w:val="23"/>
        </w:rPr>
        <w:t xml:space="preserve">! </w:t>
      </w:r>
      <w:r w:rsidR="009214E3" w:rsidRPr="009214E3">
        <w:rPr>
          <w:rFonts w:ascii="Calibri" w:hAnsi="Calibri" w:cs="Calibri"/>
          <w:color w:val="000000"/>
          <w:sz w:val="23"/>
          <w:szCs w:val="23"/>
        </w:rPr>
        <w:t xml:space="preserve">Elle vous sera indispensable pour votre contestation. </w:t>
      </w:r>
    </w:p>
    <w:p w:rsidR="00345E57" w:rsidRDefault="00345E57" w:rsidP="00F873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345E57" w:rsidRDefault="00345E57" w:rsidP="00F873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Si vous voulez avoir des renseignements ou contester votre note vous</w:t>
      </w:r>
      <w:r w:rsidR="00F873BD">
        <w:rPr>
          <w:rFonts w:ascii="Calibri" w:hAnsi="Calibri" w:cs="Calibri"/>
          <w:color w:val="000000"/>
          <w:sz w:val="23"/>
          <w:szCs w:val="23"/>
        </w:rPr>
        <w:t xml:space="preserve"> pouvez contacter la CGT au 36-17-11</w:t>
      </w:r>
      <w:r>
        <w:rPr>
          <w:rFonts w:ascii="Calibri" w:hAnsi="Calibri" w:cs="Calibri"/>
          <w:color w:val="000000"/>
          <w:sz w:val="23"/>
          <w:szCs w:val="23"/>
        </w:rPr>
        <w:t>, pour un recours à l’amiable auprès de la direction de votre PAM.</w:t>
      </w:r>
    </w:p>
    <w:p w:rsidR="00345E57" w:rsidRDefault="00345E57" w:rsidP="00F873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345E57" w:rsidRDefault="00345E57" w:rsidP="00F873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 ce premier recours ne vous convient pas, vous pouvez aller </w:t>
      </w:r>
      <w:r w:rsidRPr="009214E3">
        <w:rPr>
          <w:rFonts w:ascii="Calibri" w:hAnsi="Calibri" w:cs="Calibri"/>
          <w:color w:val="000000"/>
          <w:sz w:val="26"/>
          <w:szCs w:val="26"/>
        </w:rPr>
        <w:t>en CAPL (Commission Administrative Paritaire Locale)</w:t>
      </w:r>
      <w:r>
        <w:rPr>
          <w:rFonts w:ascii="Calibri" w:hAnsi="Calibri" w:cs="Calibri"/>
          <w:color w:val="000000"/>
          <w:sz w:val="26"/>
          <w:szCs w:val="26"/>
        </w:rPr>
        <w:t xml:space="preserve"> Dans cette commission siège les représentants des syndicats et de la direction.</w:t>
      </w:r>
    </w:p>
    <w:p w:rsidR="00345E57" w:rsidRDefault="00345E57" w:rsidP="00F873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345E57" w:rsidRDefault="00345E57" w:rsidP="00F873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6"/>
          <w:szCs w:val="26"/>
        </w:rPr>
      </w:pPr>
      <w:r w:rsidRPr="00345E57">
        <w:rPr>
          <w:rFonts w:ascii="Calibri" w:hAnsi="Calibri" w:cs="Calibri"/>
          <w:b/>
          <w:color w:val="000000"/>
          <w:sz w:val="26"/>
          <w:szCs w:val="26"/>
        </w:rPr>
        <w:t>ATTENTION </w:t>
      </w:r>
      <w:r>
        <w:rPr>
          <w:rFonts w:ascii="Calibri" w:hAnsi="Calibri" w:cs="Calibri"/>
          <w:color w:val="000000"/>
          <w:sz w:val="26"/>
          <w:szCs w:val="26"/>
        </w:rPr>
        <w:t xml:space="preserve">: les CAPL, comme d’autres instances, seront renouveler le </w:t>
      </w:r>
      <w:r w:rsidRPr="00345E57">
        <w:rPr>
          <w:rFonts w:ascii="Calibri" w:hAnsi="Calibri" w:cs="Calibri"/>
          <w:b/>
          <w:color w:val="000000"/>
          <w:sz w:val="26"/>
          <w:szCs w:val="26"/>
        </w:rPr>
        <w:t>6 DECEMBRE 2018,  LORS DES ELECTIONS PROFESSIONNELLES</w:t>
      </w:r>
      <w:r>
        <w:rPr>
          <w:rFonts w:ascii="Calibri" w:hAnsi="Calibri" w:cs="Calibri"/>
          <w:b/>
          <w:color w:val="000000"/>
          <w:sz w:val="26"/>
          <w:szCs w:val="26"/>
        </w:rPr>
        <w:t>.</w:t>
      </w:r>
    </w:p>
    <w:p w:rsidR="00345E57" w:rsidRPr="009214E3" w:rsidRDefault="00345E57" w:rsidP="00F873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3"/>
          <w:szCs w:val="23"/>
        </w:rPr>
      </w:pPr>
    </w:p>
    <w:p w:rsidR="009214E3" w:rsidRDefault="009214E3" w:rsidP="00F873BD">
      <w:pPr>
        <w:pStyle w:val="Default"/>
        <w:jc w:val="both"/>
      </w:pPr>
    </w:p>
    <w:p w:rsidR="009214E3" w:rsidRPr="00345E57" w:rsidRDefault="009214E3" w:rsidP="00F873BD">
      <w:pPr>
        <w:pStyle w:val="Default"/>
        <w:jc w:val="both"/>
        <w:rPr>
          <w:b/>
          <w:bCs/>
          <w:sz w:val="23"/>
          <w:szCs w:val="23"/>
        </w:rPr>
      </w:pPr>
      <w:r w:rsidRPr="00D90DAB">
        <w:rPr>
          <w:b/>
        </w:rPr>
        <w:t>La période de référence de notation</w:t>
      </w:r>
      <w:r w:rsidR="00D90DAB">
        <w:rPr>
          <w:sz w:val="23"/>
          <w:szCs w:val="23"/>
        </w:rPr>
        <w:t xml:space="preserve"> est 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du 1</w:t>
      </w:r>
      <w:r>
        <w:rPr>
          <w:b/>
          <w:bCs/>
          <w:sz w:val="15"/>
          <w:szCs w:val="15"/>
        </w:rPr>
        <w:t xml:space="preserve">er </w:t>
      </w:r>
      <w:r>
        <w:rPr>
          <w:b/>
          <w:bCs/>
          <w:sz w:val="23"/>
          <w:szCs w:val="23"/>
        </w:rPr>
        <w:t xml:space="preserve">Juillet 2017 au 30 Juin 2018. </w:t>
      </w:r>
      <w:r>
        <w:rPr>
          <w:sz w:val="23"/>
          <w:szCs w:val="23"/>
        </w:rPr>
        <w:t xml:space="preserve">Lors des entretiens, tout doit être noté </w:t>
      </w:r>
      <w:r w:rsidR="00D90DAB">
        <w:rPr>
          <w:sz w:val="23"/>
          <w:szCs w:val="23"/>
        </w:rPr>
        <w:t>au stylo</w:t>
      </w:r>
      <w:r>
        <w:rPr>
          <w:sz w:val="23"/>
          <w:szCs w:val="23"/>
        </w:rPr>
        <w:t xml:space="preserve">. Il ne doit y avoir ni surcharge, ni rature. </w:t>
      </w:r>
    </w:p>
    <w:p w:rsidR="00345E57" w:rsidRDefault="00345E57" w:rsidP="00F873BD">
      <w:pPr>
        <w:pStyle w:val="Default"/>
        <w:jc w:val="both"/>
        <w:rPr>
          <w:sz w:val="23"/>
          <w:szCs w:val="23"/>
        </w:rPr>
      </w:pPr>
    </w:p>
    <w:p w:rsidR="00347FD8" w:rsidRPr="00D90DAB" w:rsidRDefault="009214E3" w:rsidP="00F873BD">
      <w:pPr>
        <w:pStyle w:val="Default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Attention ! : </w:t>
      </w:r>
      <w:r w:rsidR="00F873BD">
        <w:rPr>
          <w:sz w:val="23"/>
          <w:szCs w:val="23"/>
        </w:rPr>
        <w:t>Après votre signature, t</w:t>
      </w:r>
      <w:r>
        <w:rPr>
          <w:sz w:val="23"/>
          <w:szCs w:val="23"/>
        </w:rPr>
        <w:t>oute rectif</w:t>
      </w:r>
      <w:r w:rsidR="00F873BD">
        <w:rPr>
          <w:sz w:val="23"/>
          <w:szCs w:val="23"/>
        </w:rPr>
        <w:t>ication de la fiche doit vous être représentée pour une nouvelle signature.</w:t>
      </w:r>
    </w:p>
    <w:p w:rsidR="00332CB0" w:rsidRDefault="00332CB0" w:rsidP="00F873BD">
      <w:pPr>
        <w:jc w:val="both"/>
      </w:pPr>
    </w:p>
    <w:p w:rsidR="00D90DAB" w:rsidRPr="00345E57" w:rsidRDefault="00D90DAB" w:rsidP="00F873BD">
      <w:pPr>
        <w:jc w:val="both"/>
        <w:rPr>
          <w:rFonts w:ascii="Arial Black" w:hAnsi="Arial Black"/>
          <w:b/>
          <w:sz w:val="36"/>
          <w:szCs w:val="36"/>
          <w:u w:val="single"/>
        </w:rPr>
      </w:pPr>
      <w:r w:rsidRPr="00345E57">
        <w:rPr>
          <w:rFonts w:ascii="Arial Black" w:hAnsi="Arial Black"/>
          <w:b/>
          <w:sz w:val="36"/>
          <w:szCs w:val="36"/>
          <w:u w:val="single"/>
        </w:rPr>
        <w:t>COMMENT CONSULTER VOTRE FICHE METIER</w:t>
      </w:r>
    </w:p>
    <w:p w:rsidR="00D90DAB" w:rsidRPr="00D90DAB" w:rsidRDefault="00D90DAB" w:rsidP="00F873BD">
      <w:pPr>
        <w:jc w:val="both"/>
        <w:rPr>
          <w:rFonts w:ascii="Arial" w:hAnsi="Arial" w:cs="Arial"/>
          <w:sz w:val="24"/>
          <w:szCs w:val="24"/>
        </w:rPr>
      </w:pPr>
      <w:r w:rsidRPr="00D90DAB">
        <w:rPr>
          <w:rFonts w:ascii="Arial" w:hAnsi="Arial" w:cs="Arial"/>
          <w:sz w:val="24"/>
          <w:szCs w:val="24"/>
        </w:rPr>
        <w:t xml:space="preserve">Aller sur </w:t>
      </w:r>
      <w:r w:rsidR="00F873BD" w:rsidRPr="00F873BD">
        <w:rPr>
          <w:rFonts w:ascii="Arial" w:hAnsi="Arial" w:cs="Arial"/>
          <w:b/>
          <w:sz w:val="24"/>
          <w:szCs w:val="24"/>
        </w:rPr>
        <w:t>INTRANET</w:t>
      </w:r>
    </w:p>
    <w:p w:rsidR="00D90DAB" w:rsidRPr="00D90DAB" w:rsidRDefault="00D90DAB" w:rsidP="00F873BD">
      <w:pPr>
        <w:jc w:val="both"/>
        <w:rPr>
          <w:rFonts w:ascii="Arial" w:hAnsi="Arial" w:cs="Arial"/>
          <w:sz w:val="24"/>
          <w:szCs w:val="24"/>
        </w:rPr>
      </w:pPr>
      <w:r w:rsidRPr="00D90DAB">
        <w:rPr>
          <w:rFonts w:ascii="Arial" w:hAnsi="Arial" w:cs="Arial"/>
          <w:sz w:val="24"/>
          <w:szCs w:val="24"/>
        </w:rPr>
        <w:t xml:space="preserve">Sur la page d’accueil, aller à </w:t>
      </w:r>
    </w:p>
    <w:p w:rsidR="00D90DAB" w:rsidRDefault="00D90DAB" w:rsidP="00F873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FOCUS</w:t>
      </w:r>
    </w:p>
    <w:p w:rsidR="00D90DAB" w:rsidRDefault="00D90DAB" w:rsidP="00F873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NOUVEAUTES DU PORTAIL</w:t>
      </w:r>
    </w:p>
    <w:p w:rsidR="00D90DAB" w:rsidRDefault="00D90DAB" w:rsidP="00F873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DERNIERES PARUTIONS, </w:t>
      </w:r>
      <w:r w:rsidRPr="00D90DAB">
        <w:rPr>
          <w:rFonts w:ascii="Arial" w:hAnsi="Arial" w:cs="Arial"/>
          <w:sz w:val="24"/>
          <w:szCs w:val="24"/>
        </w:rPr>
        <w:t>cliquez sur</w:t>
      </w:r>
      <w:r>
        <w:rPr>
          <w:rFonts w:ascii="Arial" w:hAnsi="Arial" w:cs="Arial"/>
          <w:b/>
          <w:sz w:val="24"/>
          <w:szCs w:val="24"/>
        </w:rPr>
        <w:t xml:space="preserve"> HCL FLASH</w:t>
      </w:r>
    </w:p>
    <w:p w:rsidR="00332CB0" w:rsidRDefault="00332CB0" w:rsidP="00F873BD">
      <w:pPr>
        <w:jc w:val="both"/>
        <w:rPr>
          <w:rFonts w:ascii="Arial" w:hAnsi="Arial" w:cs="Arial"/>
          <w:b/>
          <w:sz w:val="24"/>
          <w:szCs w:val="24"/>
        </w:rPr>
      </w:pPr>
      <w:r w:rsidRPr="00332CB0">
        <w:rPr>
          <w:rFonts w:ascii="Arial" w:hAnsi="Arial" w:cs="Arial"/>
          <w:sz w:val="24"/>
          <w:szCs w:val="24"/>
        </w:rPr>
        <w:t>Cliquez sur</w:t>
      </w:r>
      <w:r>
        <w:rPr>
          <w:rFonts w:ascii="Arial" w:hAnsi="Arial" w:cs="Arial"/>
          <w:b/>
          <w:sz w:val="24"/>
          <w:szCs w:val="24"/>
        </w:rPr>
        <w:t xml:space="preserve"> HCL FLASH n° 303 DU 12/07/18 </w:t>
      </w:r>
    </w:p>
    <w:p w:rsidR="00332CB0" w:rsidRDefault="00332CB0" w:rsidP="00F873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Allez au bas</w:t>
      </w:r>
      <w:r w:rsidR="009852E1">
        <w:rPr>
          <w:rFonts w:ascii="Arial" w:hAnsi="Arial" w:cs="Arial"/>
          <w:b/>
          <w:sz w:val="24"/>
          <w:szCs w:val="24"/>
        </w:rPr>
        <w:t xml:space="preserve"> de la page</w:t>
      </w:r>
      <w:r>
        <w:rPr>
          <w:rFonts w:ascii="Arial" w:hAnsi="Arial" w:cs="Arial"/>
          <w:sz w:val="24"/>
          <w:szCs w:val="24"/>
        </w:rPr>
        <w:t xml:space="preserve">, juste au-dessus </w:t>
      </w:r>
      <w:r>
        <w:rPr>
          <w:rFonts w:ascii="Arial" w:hAnsi="Arial" w:cs="Arial"/>
          <w:b/>
          <w:sz w:val="24"/>
          <w:szCs w:val="24"/>
        </w:rPr>
        <w:t xml:space="preserve">AGENDA, </w:t>
      </w:r>
      <w:r w:rsidRPr="009852E1">
        <w:rPr>
          <w:rFonts w:ascii="Arial" w:hAnsi="Arial" w:cs="Arial"/>
          <w:sz w:val="24"/>
          <w:szCs w:val="24"/>
        </w:rPr>
        <w:t>vous trouvez la rubrique</w:t>
      </w:r>
      <w:r>
        <w:rPr>
          <w:rFonts w:ascii="Arial" w:hAnsi="Arial" w:cs="Arial"/>
          <w:b/>
          <w:sz w:val="24"/>
          <w:szCs w:val="24"/>
        </w:rPr>
        <w:t xml:space="preserve"> LES GRILLES D’EVALUATION EVOLUENT, </w:t>
      </w:r>
      <w:r w:rsidRPr="00332CB0">
        <w:rPr>
          <w:rFonts w:ascii="Arial" w:hAnsi="Arial" w:cs="Arial"/>
          <w:sz w:val="24"/>
          <w:szCs w:val="24"/>
        </w:rPr>
        <w:t>cliquez sur</w:t>
      </w:r>
      <w:r>
        <w:rPr>
          <w:rFonts w:ascii="Arial" w:hAnsi="Arial" w:cs="Arial"/>
          <w:b/>
          <w:sz w:val="24"/>
          <w:szCs w:val="24"/>
        </w:rPr>
        <w:t xml:space="preserve"> EN SAVOIR PLUS, </w:t>
      </w:r>
      <w:r w:rsidRPr="00332CB0">
        <w:rPr>
          <w:rFonts w:ascii="Arial" w:hAnsi="Arial" w:cs="Arial"/>
          <w:sz w:val="24"/>
          <w:szCs w:val="24"/>
        </w:rPr>
        <w:t>puis sur</w:t>
      </w:r>
      <w:r>
        <w:rPr>
          <w:rFonts w:ascii="Arial" w:hAnsi="Arial" w:cs="Arial"/>
          <w:b/>
          <w:sz w:val="24"/>
          <w:szCs w:val="24"/>
        </w:rPr>
        <w:t xml:space="preserve"> LA FICHE DESCRIPTIVE DE SON METIER.</w:t>
      </w:r>
    </w:p>
    <w:p w:rsidR="00332CB0" w:rsidRPr="00332CB0" w:rsidRDefault="00332CB0" w:rsidP="00F873BD">
      <w:pPr>
        <w:jc w:val="both"/>
        <w:rPr>
          <w:rStyle w:val="lev"/>
          <w:rFonts w:ascii="Arial" w:hAnsi="Arial" w:cs="Arial"/>
        </w:rPr>
      </w:pPr>
      <w:r w:rsidRPr="00332CB0">
        <w:rPr>
          <w:rFonts w:ascii="Arial" w:hAnsi="Arial" w:cs="Arial"/>
          <w:sz w:val="24"/>
          <w:szCs w:val="24"/>
        </w:rPr>
        <w:t>Le portail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2CB0">
        <w:rPr>
          <w:rStyle w:val="lev"/>
          <w:rFonts w:ascii="Arial" w:hAnsi="Arial" w:cs="Arial"/>
        </w:rPr>
        <w:t xml:space="preserve">LA DEMARCHE DE GESTION PREVISIONNELLE DES METIERS ET DES COMPETENCES (GPMC), </w:t>
      </w:r>
      <w:r w:rsidRPr="00332CB0">
        <w:rPr>
          <w:rStyle w:val="lev"/>
          <w:rFonts w:ascii="Arial" w:hAnsi="Arial" w:cs="Arial"/>
          <w:b w:val="0"/>
        </w:rPr>
        <w:t>s’ouvre</w:t>
      </w:r>
      <w:r w:rsidRPr="00332CB0">
        <w:rPr>
          <w:rStyle w:val="lev"/>
          <w:rFonts w:ascii="Arial" w:hAnsi="Arial" w:cs="Arial"/>
        </w:rPr>
        <w:t>,</w:t>
      </w:r>
    </w:p>
    <w:p w:rsidR="00332CB0" w:rsidRDefault="009852E1" w:rsidP="00F873BD">
      <w:pPr>
        <w:jc w:val="both"/>
        <w:rPr>
          <w:rStyle w:val="lev"/>
          <w:rFonts w:ascii="Arial" w:hAnsi="Arial" w:cs="Arial"/>
        </w:rPr>
      </w:pPr>
      <w:r>
        <w:rPr>
          <w:rStyle w:val="lev"/>
          <w:rFonts w:ascii="Arial" w:hAnsi="Arial" w:cs="Arial"/>
        </w:rPr>
        <w:t>Cliquez sur le lien correspondant à la catégorie de votre</w:t>
      </w:r>
      <w:r w:rsidR="00332CB0" w:rsidRPr="00332CB0">
        <w:rPr>
          <w:rStyle w:val="lev"/>
          <w:rFonts w:ascii="Arial" w:hAnsi="Arial" w:cs="Arial"/>
        </w:rPr>
        <w:t xml:space="preserve"> métier</w:t>
      </w:r>
      <w:r w:rsidR="00332CB0">
        <w:rPr>
          <w:rStyle w:val="lev"/>
          <w:rFonts w:ascii="Arial" w:hAnsi="Arial" w:cs="Arial"/>
        </w:rPr>
        <w:t>.</w:t>
      </w:r>
    </w:p>
    <w:p w:rsidR="00094FFB" w:rsidRDefault="00094FFB" w:rsidP="00F873BD">
      <w:pPr>
        <w:jc w:val="both"/>
        <w:rPr>
          <w:rStyle w:val="lev"/>
          <w:rFonts w:ascii="Arial" w:hAnsi="Arial" w:cs="Arial"/>
        </w:rPr>
      </w:pPr>
    </w:p>
    <w:p w:rsidR="00D90DAB" w:rsidRPr="00345E57" w:rsidRDefault="00094FFB" w:rsidP="00094FF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F4C0DB2" wp14:editId="43B6195D">
            <wp:extent cx="3800475" cy="1050643"/>
            <wp:effectExtent l="0" t="0" r="0" b="0"/>
            <wp:docPr id="5" name="Image 5" descr="Résultat de recherche d'images pour &quot;logo elections professionnelles cgt santé 6 décembre 20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elections professionnelles cgt santé 6 décembre 2018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05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 w:rsidR="00345E57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2505075" cy="1114425"/>
            <wp:effectExtent l="0" t="0" r="9525" b="9525"/>
            <wp:docPr id="3" name="Image 3" descr="C:\Users\MACHOUCG\Desktop\je vote c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HOUCG\Desktop\je vote cg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29" cy="11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D90DAB" w:rsidRPr="00345E57" w:rsidSect="009852E1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35341"/>
    <w:multiLevelType w:val="hybridMultilevel"/>
    <w:tmpl w:val="72F46F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D8"/>
    <w:rsid w:val="00094FFB"/>
    <w:rsid w:val="00332CB0"/>
    <w:rsid w:val="00345E57"/>
    <w:rsid w:val="00347FD8"/>
    <w:rsid w:val="00654C3D"/>
    <w:rsid w:val="009214E3"/>
    <w:rsid w:val="009852E1"/>
    <w:rsid w:val="00CB79C3"/>
    <w:rsid w:val="00D127FB"/>
    <w:rsid w:val="00D90DAB"/>
    <w:rsid w:val="00F8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7F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332CB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7F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332CB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MACHOU, Cgt-Didier</dc:creator>
  <cp:lastModifiedBy>DARID, Cgt-Cecile</cp:lastModifiedBy>
  <cp:revision>2</cp:revision>
  <cp:lastPrinted>2018-08-22T08:59:00Z</cp:lastPrinted>
  <dcterms:created xsi:type="dcterms:W3CDTF">2018-08-22T08:59:00Z</dcterms:created>
  <dcterms:modified xsi:type="dcterms:W3CDTF">2018-08-22T08:59:00Z</dcterms:modified>
</cp:coreProperties>
</file>