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F5" w:rsidRDefault="006543F5" w:rsidP="006543F5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fr-FR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48"/>
          <w:szCs w:val="48"/>
          <w:lang w:eastAsia="fr-FR"/>
        </w:rPr>
        <w:drawing>
          <wp:inline distT="0" distB="0" distL="0" distR="0">
            <wp:extent cx="1524000" cy="16448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px-Logo-cgt_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77" cy="16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fr-FR"/>
        </w:rPr>
        <w:t xml:space="preserve">                                        </w:t>
      </w:r>
      <w:r>
        <w:rPr>
          <w:rFonts w:ascii="Calibri" w:eastAsia="Times New Roman" w:hAnsi="Calibri" w:cs="Calibri"/>
          <w:b/>
          <w:bCs/>
          <w:noProof/>
          <w:color w:val="000000"/>
          <w:sz w:val="48"/>
          <w:szCs w:val="48"/>
          <w:lang w:eastAsia="fr-FR"/>
        </w:rPr>
        <w:drawing>
          <wp:inline distT="0" distB="0" distL="0" distR="0" wp14:anchorId="242D1738" wp14:editId="70E07D75">
            <wp:extent cx="1384300" cy="190500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GT LYON SUD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3F5" w:rsidRDefault="006543F5" w:rsidP="006543F5">
      <w:pPr>
        <w:shd w:val="clear" w:color="auto" w:fill="FFFFFF"/>
        <w:spacing w:after="0" w:line="240" w:lineRule="auto"/>
        <w:jc w:val="center"/>
        <w:textAlignment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fr-FR"/>
        </w:rPr>
      </w:pPr>
    </w:p>
    <w:p w:rsidR="006543F5" w:rsidRDefault="006543F5" w:rsidP="006543F5">
      <w:pPr>
        <w:shd w:val="clear" w:color="auto" w:fill="FFFFFF"/>
        <w:spacing w:after="0" w:line="240" w:lineRule="auto"/>
        <w:jc w:val="center"/>
        <w:textAlignment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fr-FR"/>
        </w:rPr>
      </w:pPr>
    </w:p>
    <w:p w:rsidR="006543F5" w:rsidRPr="006543F5" w:rsidRDefault="006543F5" w:rsidP="006543F5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fr-FR"/>
        </w:rPr>
      </w:pPr>
      <w:r w:rsidRPr="006543F5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fr-FR"/>
        </w:rPr>
        <w:t>Objet :</w:t>
      </w:r>
      <w:r w:rsidRPr="006543F5">
        <w:rPr>
          <w:rFonts w:ascii="Calibri" w:eastAsia="Times New Roman" w:hAnsi="Calibri" w:cs="Calibri"/>
          <w:color w:val="000000"/>
          <w:sz w:val="48"/>
          <w:szCs w:val="48"/>
          <w:lang w:eastAsia="fr-FR"/>
        </w:rPr>
        <w:t xml:space="preserve"> Groupe de suivi des actions du CHLS</w:t>
      </w:r>
      <w:r w:rsidRPr="006543F5">
        <w:rPr>
          <w:rFonts w:ascii="Times New Roman" w:eastAsia="Times New Roman" w:hAnsi="Times New Roman" w:cs="Times New Roman"/>
          <w:color w:val="000000"/>
          <w:sz w:val="48"/>
          <w:szCs w:val="48"/>
          <w:lang w:eastAsia="fr-FR"/>
        </w:rPr>
        <w:t xml:space="preserve"> </w:t>
      </w:r>
    </w:p>
    <w:p w:rsidR="006543F5" w:rsidRPr="006543F5" w:rsidRDefault="006543F5" w:rsidP="006543F5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Journée riche aujourd'hui, notre groupe de suivi des actions s'agrandit: urgences/ U41/31/11/pneumo/ CSG/MB1/MB2/MB3.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- </w:t>
      </w:r>
      <w:r w:rsidRPr="006543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fr-FR"/>
        </w:rPr>
        <w:t>3 unités d'hématologie</w:t>
      </w: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, se sont réunies avec la CGT, contre un projet de "mutualisation" des unités MB1, MB2 et MB3. Evidemment, chaque fois que </w:t>
      </w:r>
      <w:proofErr w:type="gramStart"/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le</w:t>
      </w:r>
      <w:proofErr w:type="gramEnd"/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direction parle de mutualisation, on sait que des postes sont menacés.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Le fait de faire tourner le personnel sur les 3 services, va bouleverser l'accueil et le suivi des patients, cela va bouleverser aussi les conditions de travail, en particulier MB3 qui est un service de semaine.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Une demande de </w:t>
      </w:r>
      <w:proofErr w:type="spellStart"/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rendez vous</w:t>
      </w:r>
      <w:proofErr w:type="spellEnd"/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a été faite auprès de la direction. 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Le personnel est d'accord pour faire des actions </w:t>
      </w:r>
      <w:proofErr w:type="gramStart"/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communes .</w:t>
      </w:r>
      <w:proofErr w:type="gramEnd"/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- </w:t>
      </w:r>
      <w:r w:rsidRPr="006543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fr-FR"/>
        </w:rPr>
        <w:t xml:space="preserve">Unité 41 </w:t>
      </w:r>
      <w:r w:rsidRPr="006543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:</w:t>
      </w: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12 jours de grève, on n'attend toujours la réponse de la direction en ce qui concerne l'effectif.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Le principe d'une rencontre téléphonique entre la journaliste santé du Progrès est prévu pour demain. Une demande de </w:t>
      </w:r>
      <w:proofErr w:type="spellStart"/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rendez vous</w:t>
      </w:r>
      <w:proofErr w:type="spellEnd"/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avec le député de la circonscription va être faite.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lastRenderedPageBreak/>
        <w:t> 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fr-FR"/>
        </w:rPr>
      </w:pPr>
      <w:r w:rsidRPr="006543F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fr-FR"/>
        </w:rPr>
        <w:t xml:space="preserve">- La grève des </w:t>
      </w:r>
      <w:r w:rsidRPr="006543F5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>urgences</w:t>
      </w:r>
      <w:r w:rsidRPr="006543F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fr-FR"/>
        </w:rPr>
        <w:t xml:space="preserve"> continue.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- </w:t>
      </w:r>
      <w:r w:rsidRPr="006543F5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Assemblée Générale des urgences de St Luc/ St Joseph</w:t>
      </w: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, s'est tenue en fin d'</w:t>
      </w:r>
      <w:proofErr w:type="spellStart"/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aprem</w:t>
      </w:r>
      <w:proofErr w:type="spellEnd"/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. Une délégation d'HEH était présente, j'y 'étais pour le CHLS.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Les urgences étaient en débrayage, ils ont voté une grève totale reconductible. Les problèmes sont les mêmes que pour nous : faiblesse des effectifs, épuisement, manque de lits d'aval, attente infernale pour les patients, mauvaises conditions de travail et de prise en charge des malades.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Ils a été décidé de "mutualiser" nos actions, une AG doit se </w:t>
      </w:r>
      <w:proofErr w:type="gramStart"/>
      <w:r w:rsidRPr="006543F5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tenir ,</w:t>
      </w:r>
      <w:proofErr w:type="gramEnd"/>
      <w:r w:rsidRPr="006543F5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 mardi 6 mars 2018 à HEH à 13h: une action devrait être décidé, </w:t>
      </w:r>
      <w:proofErr w:type="spellStart"/>
      <w:r w:rsidRPr="006543F5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peut être</w:t>
      </w:r>
      <w:proofErr w:type="spellEnd"/>
      <w:r w:rsidRPr="006543F5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 pour jeudi 8 mars 2018.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On fera passer l'info.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- Sur le CHLS: on a fait 2 banderoles pour le 41 et l'hémato (voir PJ). </w:t>
      </w:r>
      <w:r w:rsidRPr="006543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Une action devant l'hosto, est souhaitable pour faire venir la presse (comme pour les urgences). On pourrait la faire jeudi matin,  mais il faut </w:t>
      </w:r>
      <w:r w:rsidRPr="006543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s'organiser rapidement</w:t>
      </w:r>
      <w:r w:rsidRPr="006543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, je vous propose de nous retrouver au local de la CGT, mercredi 7 vers 14h/14h30. Merci de nous prévenir si vous pouvez être présents (mail ou portable).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</w:t>
      </w:r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Lors de l'AG, à St Luc, France 3 était présent. Ils m'ont interviewé sur la grève à Lyon Sud, j'ai pu parler </w:t>
      </w:r>
      <w:proofErr w:type="gramStart"/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des urgence</w:t>
      </w:r>
      <w:proofErr w:type="gramEnd"/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, du41 et de l'hémato. Je ne sais pas ce qui sera retenu, cela devrait passer demain à 12h, puis en </w:t>
      </w:r>
      <w:proofErr w:type="spellStart"/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replay</w:t>
      </w:r>
      <w:proofErr w:type="spellEnd"/>
    </w:p>
    <w:p w:rsidR="006543F5" w:rsidRPr="006543F5" w:rsidRDefault="006543F5" w:rsidP="006543F5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 </w:t>
      </w:r>
    </w:p>
    <w:p w:rsidR="00E874D2" w:rsidRPr="006543F5" w:rsidRDefault="006543F5" w:rsidP="00EB4192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6543F5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Il est important de rester en contact. N'hésitez pas à discuter, et convaincre les collègues des autres services.</w:t>
      </w:r>
      <w:bookmarkStart w:id="0" w:name="_GoBack"/>
      <w:bookmarkEnd w:id="0"/>
    </w:p>
    <w:sectPr w:rsidR="00E874D2" w:rsidRPr="006543F5" w:rsidSect="006543F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F5"/>
    <w:rsid w:val="00592E80"/>
    <w:rsid w:val="006543F5"/>
    <w:rsid w:val="006C02AE"/>
    <w:rsid w:val="00E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3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0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14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28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4521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77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1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76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68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37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058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2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197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18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525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647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674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122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176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BURIANNE, Michele</dc:creator>
  <cp:lastModifiedBy>BURIANNE, Michele</cp:lastModifiedBy>
  <cp:revision>3</cp:revision>
  <dcterms:created xsi:type="dcterms:W3CDTF">2018-03-06T08:40:00Z</dcterms:created>
  <dcterms:modified xsi:type="dcterms:W3CDTF">2018-03-06T08:48:00Z</dcterms:modified>
</cp:coreProperties>
</file>