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7F" w:rsidRDefault="00BC5D7F" w:rsidP="00BC5D7F">
      <w:pPr>
        <w:spacing w:after="0"/>
        <w:rPr>
          <w:b/>
          <w:i/>
          <w:spacing w:val="14"/>
          <w:sz w:val="48"/>
          <w:szCs w:val="48"/>
        </w:rPr>
      </w:pPr>
      <w:r>
        <w:rPr>
          <w:noProof/>
          <w:lang w:eastAsia="fr-FR"/>
        </w:rPr>
        <w:drawing>
          <wp:anchor distT="0" distB="0" distL="114300" distR="114300" simplePos="0" relativeHeight="251660288" behindDoc="0" locked="0" layoutInCell="1" allowOverlap="1" wp14:anchorId="2341F975" wp14:editId="350BD3BF">
            <wp:simplePos x="0" y="0"/>
            <wp:positionH relativeFrom="column">
              <wp:posOffset>-95250</wp:posOffset>
            </wp:positionH>
            <wp:positionV relativeFrom="paragraph">
              <wp:posOffset>635</wp:posOffset>
            </wp:positionV>
            <wp:extent cx="1181100" cy="140970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409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21C722DA" wp14:editId="6F90BE37">
                <wp:simplePos x="0" y="0"/>
                <wp:positionH relativeFrom="column">
                  <wp:posOffset>1743075</wp:posOffset>
                </wp:positionH>
                <wp:positionV relativeFrom="paragraph">
                  <wp:posOffset>635</wp:posOffset>
                </wp:positionV>
                <wp:extent cx="4343400" cy="1466850"/>
                <wp:effectExtent l="19050" t="19050" r="3810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466850"/>
                        </a:xfrm>
                        <a:prstGeom prst="rect">
                          <a:avLst/>
                        </a:prstGeom>
                        <a:solidFill>
                          <a:srgbClr val="FFFFFF"/>
                        </a:solidFill>
                        <a:ln w="57150" cmpd="thinThick">
                          <a:solidFill>
                            <a:srgbClr val="000000"/>
                          </a:solidFill>
                          <a:miter lim="800000"/>
                          <a:headEnd/>
                          <a:tailEnd/>
                        </a:ln>
                      </wps:spPr>
                      <wps:txbx>
                        <w:txbxContent>
                          <w:p w:rsidR="00BC5D7F" w:rsidRPr="00AD13D8" w:rsidRDefault="00BC5D7F" w:rsidP="00BC5D7F">
                            <w:pPr>
                              <w:spacing w:after="0" w:line="240" w:lineRule="auto"/>
                              <w:jc w:val="center"/>
                              <w:rPr>
                                <w:b/>
                                <w:color w:val="FF0000"/>
                              </w:rPr>
                            </w:pPr>
                            <w:r w:rsidRPr="00AD13D8">
                              <w:rPr>
                                <w:b/>
                                <w:color w:val="FF0000"/>
                              </w:rPr>
                              <w:t>Union Syndicale Départementale</w:t>
                            </w:r>
                          </w:p>
                          <w:p w:rsidR="00BC5D7F" w:rsidRPr="00AD13D8" w:rsidRDefault="00BC5D7F" w:rsidP="00BC5D7F">
                            <w:pPr>
                              <w:spacing w:after="0" w:line="240" w:lineRule="auto"/>
                              <w:jc w:val="center"/>
                              <w:rPr>
                                <w:b/>
                                <w:bCs/>
                                <w:color w:val="FF0000"/>
                              </w:rPr>
                            </w:pPr>
                            <w:r w:rsidRPr="00AD13D8">
                              <w:rPr>
                                <w:b/>
                                <w:color w:val="FF0000"/>
                              </w:rPr>
                              <w:t>De la Santé et de l’Action Sociale</w:t>
                            </w:r>
                          </w:p>
                          <w:p w:rsidR="00BC5D7F" w:rsidRPr="00AD13D8" w:rsidRDefault="00BC5D7F" w:rsidP="00BC5D7F">
                            <w:pPr>
                              <w:pStyle w:val="Titre1"/>
                              <w:rPr>
                                <w:b/>
                                <w:bCs w:val="0"/>
                                <w:color w:val="FF0000"/>
                                <w:sz w:val="22"/>
                              </w:rPr>
                            </w:pPr>
                            <w:r w:rsidRPr="00AD13D8">
                              <w:rPr>
                                <w:b/>
                                <w:bCs w:val="0"/>
                                <w:color w:val="FF0000"/>
                                <w:sz w:val="22"/>
                              </w:rPr>
                              <w:t>CGT du Rhône</w:t>
                            </w:r>
                          </w:p>
                          <w:p w:rsidR="00BC5D7F" w:rsidRPr="00AD13D8" w:rsidRDefault="00BC5D7F" w:rsidP="00BC5D7F">
                            <w:pPr>
                              <w:spacing w:after="0" w:line="240" w:lineRule="auto"/>
                              <w:jc w:val="center"/>
                              <w:rPr>
                                <w:b/>
                              </w:rPr>
                            </w:pPr>
                            <w:r w:rsidRPr="00AD13D8">
                              <w:rPr>
                                <w:b/>
                              </w:rPr>
                              <w:t>Salle 28 Bourse du Travail - Place Guichard</w:t>
                            </w:r>
                          </w:p>
                          <w:p w:rsidR="00BC5D7F" w:rsidRPr="00AD13D8" w:rsidRDefault="00BC5D7F" w:rsidP="00BC5D7F">
                            <w:pPr>
                              <w:spacing w:after="0" w:line="240" w:lineRule="auto"/>
                              <w:jc w:val="center"/>
                              <w:rPr>
                                <w:b/>
                                <w:bCs/>
                              </w:rPr>
                            </w:pPr>
                            <w:r w:rsidRPr="00AD13D8">
                              <w:rPr>
                                <w:b/>
                              </w:rPr>
                              <w:t>69422 LYON Cedex 03</w:t>
                            </w:r>
                          </w:p>
                          <w:p w:rsidR="00BC5D7F" w:rsidRPr="00AD13D8" w:rsidRDefault="00BC5D7F" w:rsidP="00BC5D7F">
                            <w:pPr>
                              <w:spacing w:after="0" w:line="240" w:lineRule="auto"/>
                              <w:jc w:val="center"/>
                              <w:rPr>
                                <w:b/>
                                <w:bCs/>
                              </w:rPr>
                            </w:pPr>
                            <w:r w:rsidRPr="00AD13D8">
                              <w:rPr>
                                <w:b/>
                              </w:rPr>
                              <w:t>Téléphone 04 78 60 09 57</w:t>
                            </w:r>
                          </w:p>
                          <w:p w:rsidR="00BC5D7F" w:rsidRPr="00AD13D8" w:rsidRDefault="00BC5D7F" w:rsidP="00BC5D7F">
                            <w:pPr>
                              <w:spacing w:after="0" w:line="240" w:lineRule="auto"/>
                              <w:jc w:val="center"/>
                              <w:rPr>
                                <w:b/>
                                <w:bCs/>
                              </w:rPr>
                            </w:pPr>
                            <w:r w:rsidRPr="00AD13D8">
                              <w:rPr>
                                <w:b/>
                              </w:rPr>
                              <w:t>Fax : 04 78 60 33 17</w:t>
                            </w:r>
                          </w:p>
                          <w:p w:rsidR="00BC5D7F" w:rsidRPr="00AD13D8" w:rsidRDefault="00BC5D7F" w:rsidP="00BC5D7F">
                            <w:pPr>
                              <w:spacing w:after="0" w:line="240" w:lineRule="auto"/>
                              <w:jc w:val="center"/>
                              <w:rPr>
                                <w:b/>
                                <w:bCs/>
                                <w:color w:val="000080"/>
                                <w:sz w:val="20"/>
                                <w:szCs w:val="20"/>
                              </w:rPr>
                            </w:pPr>
                            <w:r w:rsidRPr="00AD13D8">
                              <w:rPr>
                                <w:b/>
                                <w:color w:val="000080"/>
                                <w:sz w:val="20"/>
                                <w:szCs w:val="20"/>
                              </w:rPr>
                              <w:t>Email : sante@cgtsante69.fr</w:t>
                            </w:r>
                          </w:p>
                          <w:p w:rsidR="00BC5D7F" w:rsidRPr="002209FD" w:rsidRDefault="00BC5D7F" w:rsidP="00BC5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7.25pt;margin-top:.05pt;width:342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" strokeweight="4.5pt">
                <v:stroke linestyle="thinThick"/>
                <v:textbox>
                  <w:txbxContent>
                    <w:p w:rsidR="00BC5D7F" w:rsidRPr="00AD13D8" w:rsidRDefault="00BC5D7F" w:rsidP="00BC5D7F">
                      <w:pPr>
                        <w:spacing w:after="0" w:line="240" w:lineRule="auto"/>
                        <w:jc w:val="center"/>
                        <w:rPr>
                          <w:b/>
                          <w:color w:val="FF0000"/>
                        </w:rPr>
                      </w:pPr>
                      <w:r w:rsidRPr="00AD13D8">
                        <w:rPr>
                          <w:b/>
                          <w:color w:val="FF0000"/>
                        </w:rPr>
                        <w:t>Union Syndicale Départementale</w:t>
                      </w:r>
                    </w:p>
                    <w:p w:rsidR="00BC5D7F" w:rsidRPr="00AD13D8" w:rsidRDefault="00BC5D7F" w:rsidP="00BC5D7F">
                      <w:pPr>
                        <w:spacing w:after="0" w:line="240" w:lineRule="auto"/>
                        <w:jc w:val="center"/>
                        <w:rPr>
                          <w:b/>
                          <w:bCs/>
                          <w:color w:val="FF0000"/>
                        </w:rPr>
                      </w:pPr>
                      <w:r w:rsidRPr="00AD13D8">
                        <w:rPr>
                          <w:b/>
                          <w:color w:val="FF0000"/>
                        </w:rPr>
                        <w:t>De la Santé et de l’Action Sociale</w:t>
                      </w:r>
                    </w:p>
                    <w:p w:rsidR="00BC5D7F" w:rsidRPr="00AD13D8" w:rsidRDefault="00BC5D7F" w:rsidP="00BC5D7F">
                      <w:pPr>
                        <w:pStyle w:val="Titre1"/>
                        <w:rPr>
                          <w:b/>
                          <w:bCs w:val="0"/>
                          <w:color w:val="FF0000"/>
                          <w:sz w:val="22"/>
                        </w:rPr>
                      </w:pPr>
                      <w:r w:rsidRPr="00AD13D8">
                        <w:rPr>
                          <w:b/>
                          <w:bCs w:val="0"/>
                          <w:color w:val="FF0000"/>
                          <w:sz w:val="22"/>
                        </w:rPr>
                        <w:t>CGT du Rhône</w:t>
                      </w:r>
                    </w:p>
                    <w:p w:rsidR="00BC5D7F" w:rsidRPr="00AD13D8" w:rsidRDefault="00BC5D7F" w:rsidP="00BC5D7F">
                      <w:pPr>
                        <w:spacing w:after="0" w:line="240" w:lineRule="auto"/>
                        <w:jc w:val="center"/>
                        <w:rPr>
                          <w:b/>
                        </w:rPr>
                      </w:pPr>
                      <w:r w:rsidRPr="00AD13D8">
                        <w:rPr>
                          <w:b/>
                        </w:rPr>
                        <w:t>Salle 28 Bourse du Travail - Place Guichard</w:t>
                      </w:r>
                    </w:p>
                    <w:p w:rsidR="00BC5D7F" w:rsidRPr="00AD13D8" w:rsidRDefault="00BC5D7F" w:rsidP="00BC5D7F">
                      <w:pPr>
                        <w:spacing w:after="0" w:line="240" w:lineRule="auto"/>
                        <w:jc w:val="center"/>
                        <w:rPr>
                          <w:b/>
                          <w:bCs/>
                        </w:rPr>
                      </w:pPr>
                      <w:r w:rsidRPr="00AD13D8">
                        <w:rPr>
                          <w:b/>
                        </w:rPr>
                        <w:t>69422 LYON Cedex 03</w:t>
                      </w:r>
                    </w:p>
                    <w:p w:rsidR="00BC5D7F" w:rsidRPr="00AD13D8" w:rsidRDefault="00BC5D7F" w:rsidP="00BC5D7F">
                      <w:pPr>
                        <w:spacing w:after="0" w:line="240" w:lineRule="auto"/>
                        <w:jc w:val="center"/>
                        <w:rPr>
                          <w:b/>
                          <w:bCs/>
                        </w:rPr>
                      </w:pPr>
                      <w:r w:rsidRPr="00AD13D8">
                        <w:rPr>
                          <w:b/>
                        </w:rPr>
                        <w:t>Téléphone 04 78 60 09 57</w:t>
                      </w:r>
                    </w:p>
                    <w:p w:rsidR="00BC5D7F" w:rsidRPr="00AD13D8" w:rsidRDefault="00BC5D7F" w:rsidP="00BC5D7F">
                      <w:pPr>
                        <w:spacing w:after="0" w:line="240" w:lineRule="auto"/>
                        <w:jc w:val="center"/>
                        <w:rPr>
                          <w:b/>
                          <w:bCs/>
                        </w:rPr>
                      </w:pPr>
                      <w:r w:rsidRPr="00AD13D8">
                        <w:rPr>
                          <w:b/>
                        </w:rPr>
                        <w:t>Fax : 04 78 60 33 17</w:t>
                      </w:r>
                    </w:p>
                    <w:p w:rsidR="00BC5D7F" w:rsidRPr="00AD13D8" w:rsidRDefault="00BC5D7F" w:rsidP="00BC5D7F">
                      <w:pPr>
                        <w:spacing w:after="0" w:line="240" w:lineRule="auto"/>
                        <w:jc w:val="center"/>
                        <w:rPr>
                          <w:b/>
                          <w:bCs/>
                          <w:color w:val="000080"/>
                          <w:sz w:val="20"/>
                          <w:szCs w:val="20"/>
                        </w:rPr>
                      </w:pPr>
                      <w:r w:rsidRPr="00AD13D8">
                        <w:rPr>
                          <w:b/>
                          <w:color w:val="000080"/>
                          <w:sz w:val="20"/>
                          <w:szCs w:val="20"/>
                        </w:rPr>
                        <w:t>Email : sante@cgtsante69.fr</w:t>
                      </w:r>
                    </w:p>
                    <w:p w:rsidR="00BC5D7F" w:rsidRPr="002209FD" w:rsidRDefault="00BC5D7F" w:rsidP="00BC5D7F"/>
                  </w:txbxContent>
                </v:textbox>
              </v:rect>
            </w:pict>
          </mc:Fallback>
        </mc:AlternateContent>
      </w:r>
    </w:p>
    <w:p w:rsidR="00157815" w:rsidRPr="00157815" w:rsidRDefault="00157815" w:rsidP="00157815">
      <w:pPr>
        <w:pBdr>
          <w:top w:val="single" w:sz="4" w:space="1" w:color="auto"/>
          <w:left w:val="single" w:sz="4" w:space="4" w:color="auto"/>
          <w:bottom w:val="single" w:sz="4" w:space="1" w:color="auto"/>
          <w:right w:val="single" w:sz="4" w:space="4" w:color="auto"/>
        </w:pBdr>
        <w:spacing w:after="0"/>
        <w:jc w:val="center"/>
        <w:rPr>
          <w:rFonts w:ascii="Arial Narrow" w:hAnsi="Arial Narrow"/>
          <w:b/>
          <w:sz w:val="40"/>
          <w:szCs w:val="40"/>
          <w:u w:val="single"/>
        </w:rPr>
      </w:pPr>
      <w:r w:rsidRPr="00157815">
        <w:rPr>
          <w:rFonts w:ascii="Arial Narrow" w:hAnsi="Arial Narrow"/>
          <w:b/>
          <w:sz w:val="40"/>
          <w:szCs w:val="40"/>
          <w:u w:val="single"/>
        </w:rPr>
        <w:t>Le gouvernement</w:t>
      </w:r>
      <w:r>
        <w:rPr>
          <w:rFonts w:ascii="Arial Narrow" w:hAnsi="Arial Narrow"/>
          <w:b/>
          <w:sz w:val="40"/>
          <w:szCs w:val="40"/>
          <w:u w:val="single"/>
        </w:rPr>
        <w:t xml:space="preserve"> déclare la guerre à</w:t>
      </w:r>
      <w:r w:rsidRPr="00157815">
        <w:rPr>
          <w:rFonts w:ascii="Arial Narrow" w:hAnsi="Arial Narrow"/>
          <w:b/>
          <w:sz w:val="40"/>
          <w:szCs w:val="40"/>
          <w:u w:val="single"/>
        </w:rPr>
        <w:t xml:space="preserve"> la Fonction Publique</w:t>
      </w:r>
    </w:p>
    <w:p w:rsidR="00BC5D7F" w:rsidRPr="00ED7A6C" w:rsidRDefault="00BC5D7F" w:rsidP="00ED7A6C">
      <w:pPr>
        <w:pBdr>
          <w:top w:val="single" w:sz="4" w:space="1" w:color="auto"/>
          <w:left w:val="single" w:sz="4" w:space="4" w:color="auto"/>
          <w:bottom w:val="single" w:sz="4" w:space="1" w:color="auto"/>
          <w:right w:val="single" w:sz="4" w:space="4" w:color="auto"/>
        </w:pBdr>
        <w:spacing w:after="0"/>
        <w:jc w:val="center"/>
        <w:rPr>
          <w:rFonts w:ascii="Arial Black" w:hAnsi="Arial Black"/>
          <w:i/>
          <w:color w:val="FF0000"/>
          <w:sz w:val="36"/>
          <w:szCs w:val="36"/>
        </w:rPr>
      </w:pPr>
      <w:r w:rsidRPr="00ED7A6C">
        <w:rPr>
          <w:rFonts w:ascii="Arial Black" w:hAnsi="Arial Black"/>
          <w:i/>
          <w:color w:val="FF0000"/>
          <w:sz w:val="36"/>
          <w:szCs w:val="36"/>
        </w:rPr>
        <w:t>Des licenciements dans les hôpitaux, la fin du statut et le recours accru aux précaires, la fin des CHSCT, la mobilité imposée…</w:t>
      </w:r>
    </w:p>
    <w:p w:rsidR="00BC5D7F" w:rsidRDefault="00BC5D7F" w:rsidP="00BC5D7F">
      <w:pPr>
        <w:spacing w:after="0"/>
        <w:rPr>
          <w:rFonts w:ascii="Arial Narrow" w:hAnsi="Arial Narrow"/>
        </w:rPr>
      </w:pPr>
    </w:p>
    <w:p w:rsidR="00ED7A6C" w:rsidRPr="00620205" w:rsidRDefault="00ED7A6C" w:rsidP="00BC5D7F">
      <w:pPr>
        <w:spacing w:after="0"/>
        <w:rPr>
          <w:rFonts w:ascii="Arial Narrow" w:hAnsi="Arial Narrow"/>
        </w:rPr>
      </w:pPr>
    </w:p>
    <w:p w:rsidR="00BC5D7F" w:rsidRPr="00ED7A6C" w:rsidRDefault="00BC5D7F" w:rsidP="00BC5D7F">
      <w:pPr>
        <w:spacing w:after="0"/>
        <w:rPr>
          <w:rFonts w:ascii="Arial Narrow" w:hAnsi="Arial Narrow"/>
          <w:b/>
          <w:sz w:val="28"/>
          <w:szCs w:val="28"/>
        </w:rPr>
      </w:pPr>
      <w:r w:rsidRPr="00ED7A6C">
        <w:rPr>
          <w:rFonts w:ascii="Arial Narrow" w:hAnsi="Arial Narrow"/>
          <w:sz w:val="28"/>
          <w:szCs w:val="28"/>
        </w:rPr>
        <w:t>Les conditions de travail dans les services sont déjà catastrophiques, les jeunes sont pendant des années en CDD, ou bien renvoyés chez eux après quelques semaines… Mais pour faire plus d’économies sur le dos du personnel le gouvernement prévoit de supprimer les protections existantes</w:t>
      </w:r>
      <w:r w:rsidRPr="00ED7A6C">
        <w:rPr>
          <w:rFonts w:ascii="Arial Narrow" w:hAnsi="Arial Narrow"/>
          <w:b/>
          <w:sz w:val="28"/>
          <w:szCs w:val="28"/>
        </w:rPr>
        <w:t>. Lisez ce qui suit attentivement :</w:t>
      </w:r>
    </w:p>
    <w:p w:rsidR="00ED7A6C" w:rsidRPr="0048352A" w:rsidRDefault="00ED7A6C" w:rsidP="00BC5D7F">
      <w:pPr>
        <w:spacing w:after="0"/>
        <w:rPr>
          <w:rFonts w:ascii="Arial Narrow" w:hAnsi="Arial Narrow"/>
          <w:sz w:val="24"/>
          <w:szCs w:val="24"/>
        </w:rPr>
      </w:pPr>
    </w:p>
    <w:p w:rsidR="00BC5D7F" w:rsidRPr="00ED7A6C" w:rsidRDefault="00BC5D7F" w:rsidP="00BC5D7F">
      <w:pPr>
        <w:spacing w:after="0"/>
        <w:rPr>
          <w:rFonts w:ascii="Arial Narrow" w:hAnsi="Arial Narrow"/>
          <w:b/>
          <w:i/>
          <w:color w:val="FF0000"/>
          <w:sz w:val="32"/>
          <w:szCs w:val="32"/>
        </w:rPr>
      </w:pPr>
      <w:r w:rsidRPr="00ED7A6C">
        <w:rPr>
          <w:rFonts w:ascii="Arial Narrow" w:hAnsi="Arial Narrow"/>
          <w:b/>
          <w:i/>
          <w:color w:val="FF0000"/>
          <w:sz w:val="32"/>
          <w:szCs w:val="32"/>
        </w:rPr>
        <w:t>Généraliser la précarité pour en finir avec le statut.</w:t>
      </w:r>
    </w:p>
    <w:p w:rsidR="00BC5D7F" w:rsidRDefault="00BC5D7F" w:rsidP="00BC5D7F">
      <w:pPr>
        <w:spacing w:after="0"/>
        <w:rPr>
          <w:rFonts w:ascii="Arial Narrow" w:hAnsi="Arial Narrow"/>
          <w:sz w:val="24"/>
          <w:szCs w:val="24"/>
        </w:rPr>
      </w:pPr>
      <w:r w:rsidRPr="0048352A">
        <w:rPr>
          <w:rFonts w:ascii="Arial Narrow" w:hAnsi="Arial Narrow"/>
          <w:sz w:val="24"/>
          <w:szCs w:val="24"/>
        </w:rPr>
        <w:t>Le gouvernement écrit qu’il faut dans les services publics « </w:t>
      </w:r>
      <w:r w:rsidRPr="0048352A">
        <w:rPr>
          <w:rFonts w:ascii="Arial Narrow" w:hAnsi="Arial Narrow"/>
          <w:i/>
          <w:sz w:val="24"/>
          <w:szCs w:val="24"/>
        </w:rPr>
        <w:t>développer les recours au contrat</w:t>
      </w:r>
      <w:r w:rsidRPr="0048352A">
        <w:rPr>
          <w:rFonts w:ascii="Arial Narrow" w:hAnsi="Arial Narrow"/>
          <w:sz w:val="24"/>
          <w:szCs w:val="24"/>
        </w:rPr>
        <w:t xml:space="preserve"> » car </w:t>
      </w:r>
      <w:r w:rsidRPr="0048352A">
        <w:rPr>
          <w:rFonts w:ascii="Arial Narrow" w:hAnsi="Arial Narrow"/>
          <w:i/>
          <w:sz w:val="24"/>
          <w:szCs w:val="24"/>
        </w:rPr>
        <w:t>« les employeurs publics expriment un besoin de souplesse offert par le recours au contrat</w:t>
      </w:r>
      <w:r w:rsidRPr="0048352A">
        <w:rPr>
          <w:rFonts w:ascii="Arial Narrow" w:hAnsi="Arial Narrow"/>
          <w:sz w:val="24"/>
          <w:szCs w:val="24"/>
        </w:rPr>
        <w:t xml:space="preserve"> ». </w:t>
      </w:r>
    </w:p>
    <w:p w:rsidR="00157815" w:rsidRPr="0048352A" w:rsidRDefault="00157815" w:rsidP="00BC5D7F">
      <w:pPr>
        <w:spacing w:after="0"/>
        <w:rPr>
          <w:rFonts w:ascii="Arial Narrow" w:hAnsi="Arial Narrow"/>
          <w:sz w:val="24"/>
          <w:szCs w:val="24"/>
        </w:rPr>
      </w:pPr>
    </w:p>
    <w:p w:rsidR="00BC5D7F" w:rsidRPr="006125E0" w:rsidRDefault="00BC5D7F" w:rsidP="00BC5D7F">
      <w:pPr>
        <w:spacing w:after="0"/>
        <w:ind w:left="850"/>
        <w:rPr>
          <w:rFonts w:ascii="Arial Narrow" w:hAnsi="Arial Narrow"/>
          <w:sz w:val="6"/>
          <w:szCs w:val="6"/>
        </w:rPr>
      </w:pPr>
    </w:p>
    <w:p w:rsidR="00BC5D7F" w:rsidRPr="0048352A" w:rsidRDefault="00BC5D7F" w:rsidP="00BC5D7F">
      <w:pPr>
        <w:pBdr>
          <w:top w:val="single" w:sz="4" w:space="1" w:color="auto"/>
          <w:left w:val="single" w:sz="4" w:space="4" w:color="auto"/>
          <w:bottom w:val="single" w:sz="4" w:space="1" w:color="auto"/>
          <w:right w:val="single" w:sz="4" w:space="4" w:color="auto"/>
        </w:pBdr>
        <w:spacing w:after="0"/>
        <w:ind w:left="850"/>
        <w:rPr>
          <w:rFonts w:ascii="Arial Narrow" w:hAnsi="Arial Narrow"/>
        </w:rPr>
      </w:pPr>
      <w:r w:rsidRPr="0048352A">
        <w:rPr>
          <w:rFonts w:ascii="Arial Narrow" w:hAnsi="Arial Narrow"/>
        </w:rPr>
        <w:t>Ce que ces responsables appellent « </w:t>
      </w:r>
      <w:r w:rsidRPr="0048352A">
        <w:rPr>
          <w:rFonts w:ascii="Arial Narrow" w:hAnsi="Arial Narrow"/>
          <w:i/>
        </w:rPr>
        <w:t>souplesse </w:t>
      </w:r>
      <w:r w:rsidRPr="0048352A">
        <w:rPr>
          <w:rFonts w:ascii="Arial Narrow" w:hAnsi="Arial Narrow"/>
        </w:rPr>
        <w:t>», c’est le recours aux CDD ou CDI que l’on peut mettre à la porte, qui ne touchent pas de prime, qui sont vulnérables…</w:t>
      </w:r>
    </w:p>
    <w:p w:rsidR="00ED7A6C" w:rsidRDefault="00ED7A6C" w:rsidP="00BC5D7F">
      <w:pPr>
        <w:spacing w:after="0"/>
        <w:rPr>
          <w:rFonts w:ascii="Arial Narrow" w:hAnsi="Arial Narrow"/>
          <w:b/>
          <w:i/>
          <w:color w:val="FF0000"/>
          <w:sz w:val="32"/>
          <w:szCs w:val="32"/>
        </w:rPr>
      </w:pPr>
    </w:p>
    <w:p w:rsidR="00BC5D7F" w:rsidRPr="00ED7A6C" w:rsidRDefault="00BC5D7F" w:rsidP="00BC5D7F">
      <w:pPr>
        <w:spacing w:after="0"/>
        <w:rPr>
          <w:rFonts w:ascii="Arial Narrow" w:hAnsi="Arial Narrow"/>
          <w:b/>
          <w:i/>
          <w:color w:val="FF0000"/>
          <w:sz w:val="32"/>
          <w:szCs w:val="32"/>
        </w:rPr>
      </w:pPr>
      <w:r w:rsidRPr="00ED7A6C">
        <w:rPr>
          <w:rFonts w:ascii="Arial Narrow" w:hAnsi="Arial Narrow"/>
          <w:b/>
          <w:i/>
          <w:color w:val="FF0000"/>
          <w:sz w:val="32"/>
          <w:szCs w:val="32"/>
        </w:rPr>
        <w:t>Imposer le « salaire au mérite ».</w:t>
      </w:r>
    </w:p>
    <w:p w:rsidR="00ED7A6C" w:rsidRDefault="00BC5D7F" w:rsidP="00BC5D7F">
      <w:pPr>
        <w:spacing w:after="0"/>
        <w:rPr>
          <w:rFonts w:ascii="Arial Narrow" w:hAnsi="Arial Narrow"/>
          <w:sz w:val="24"/>
          <w:szCs w:val="24"/>
        </w:rPr>
      </w:pPr>
      <w:r w:rsidRPr="0048352A">
        <w:rPr>
          <w:rFonts w:ascii="Arial Narrow" w:hAnsi="Arial Narrow"/>
          <w:sz w:val="24"/>
          <w:szCs w:val="24"/>
        </w:rPr>
        <w:t>« Le gouvernement souhaite la rémunération au mérite » … « afin de redonner aux cadres de proximité les marges de manœuvre dont ils ont besoin ».</w:t>
      </w:r>
    </w:p>
    <w:p w:rsidR="00157815" w:rsidRPr="0048352A" w:rsidRDefault="00157815" w:rsidP="00BC5D7F">
      <w:pPr>
        <w:spacing w:after="0"/>
        <w:rPr>
          <w:rFonts w:ascii="Arial Narrow" w:hAnsi="Arial Narrow"/>
          <w:sz w:val="24"/>
          <w:szCs w:val="24"/>
        </w:rPr>
      </w:pPr>
    </w:p>
    <w:p w:rsidR="00BC5D7F" w:rsidRPr="006125E0" w:rsidRDefault="00BC5D7F" w:rsidP="00BC5D7F">
      <w:pPr>
        <w:spacing w:after="0"/>
        <w:rPr>
          <w:rFonts w:ascii="Arial Narrow" w:hAnsi="Arial Narrow"/>
          <w:sz w:val="6"/>
          <w:szCs w:val="6"/>
        </w:rPr>
      </w:pPr>
    </w:p>
    <w:p w:rsidR="00BC5D7F" w:rsidRPr="0048352A" w:rsidRDefault="00BC5D7F" w:rsidP="00BC5D7F">
      <w:pPr>
        <w:pBdr>
          <w:top w:val="single" w:sz="4" w:space="1" w:color="auto"/>
          <w:left w:val="single" w:sz="4" w:space="4" w:color="auto"/>
          <w:bottom w:val="single" w:sz="4" w:space="1" w:color="auto"/>
          <w:right w:val="single" w:sz="4" w:space="4" w:color="auto"/>
        </w:pBdr>
        <w:spacing w:after="0"/>
        <w:ind w:left="850"/>
        <w:rPr>
          <w:rFonts w:ascii="Arial Narrow" w:hAnsi="Arial Narrow"/>
        </w:rPr>
      </w:pPr>
      <w:r w:rsidRPr="0048352A">
        <w:rPr>
          <w:rFonts w:ascii="Arial Narrow" w:hAnsi="Arial Narrow"/>
        </w:rPr>
        <w:t>Autrement dit, le Directeur, la hiérarchie pourront faire varier et diminuer les rémunérations pour obtenir ce qu’ils veulent des agents. Et les cadres eux-mêmes seront particulièrement menacés s’ils n’exécutent pas sans broncher les ordres.</w:t>
      </w:r>
    </w:p>
    <w:p w:rsidR="00ED7A6C" w:rsidRDefault="00ED7A6C" w:rsidP="00BC5D7F">
      <w:pPr>
        <w:spacing w:after="0"/>
        <w:rPr>
          <w:rFonts w:ascii="Arial Narrow" w:hAnsi="Arial Narrow"/>
          <w:b/>
          <w:i/>
          <w:sz w:val="32"/>
          <w:szCs w:val="32"/>
        </w:rPr>
      </w:pPr>
    </w:p>
    <w:p w:rsidR="00BC5D7F" w:rsidRPr="00ED7A6C" w:rsidRDefault="00BC5D7F" w:rsidP="00BC5D7F">
      <w:pPr>
        <w:spacing w:after="0"/>
        <w:rPr>
          <w:rFonts w:ascii="Arial Narrow" w:hAnsi="Arial Narrow"/>
          <w:b/>
          <w:i/>
          <w:color w:val="FF0000"/>
          <w:sz w:val="48"/>
          <w:szCs w:val="48"/>
        </w:rPr>
      </w:pPr>
      <w:r w:rsidRPr="00ED7A6C">
        <w:rPr>
          <w:rFonts w:ascii="Arial Narrow" w:hAnsi="Arial Narrow"/>
          <w:b/>
          <w:i/>
          <w:color w:val="FF0000"/>
          <w:sz w:val="32"/>
          <w:szCs w:val="32"/>
        </w:rPr>
        <w:t>Arbitraire dans les déroulements de carrière</w:t>
      </w:r>
      <w:r w:rsidRPr="00ED7A6C">
        <w:rPr>
          <w:rFonts w:ascii="Arial Narrow" w:hAnsi="Arial Narrow"/>
          <w:b/>
          <w:i/>
          <w:color w:val="FF0000"/>
          <w:sz w:val="48"/>
          <w:szCs w:val="48"/>
        </w:rPr>
        <w:t>.</w:t>
      </w:r>
    </w:p>
    <w:p w:rsidR="00BC5D7F" w:rsidRDefault="00BC5D7F" w:rsidP="00BC5D7F">
      <w:pPr>
        <w:spacing w:after="0"/>
        <w:rPr>
          <w:rFonts w:ascii="Arial Narrow" w:hAnsi="Arial Narrow"/>
          <w:sz w:val="24"/>
          <w:szCs w:val="24"/>
        </w:rPr>
      </w:pPr>
      <w:r w:rsidRPr="0084121E">
        <w:rPr>
          <w:rFonts w:ascii="Arial Narrow" w:hAnsi="Arial Narrow"/>
          <w:sz w:val="24"/>
          <w:szCs w:val="24"/>
        </w:rPr>
        <w:t>Le gouvernement demande que les CAP (Commissions Administratives Paritaires) ne regardent que les « décisions ayant un impact négatif sur la carrière des agents ».</w:t>
      </w:r>
    </w:p>
    <w:p w:rsidR="00157815" w:rsidRPr="0084121E" w:rsidRDefault="00157815" w:rsidP="00BC5D7F">
      <w:pPr>
        <w:spacing w:after="0"/>
        <w:rPr>
          <w:rFonts w:ascii="Arial Narrow" w:hAnsi="Arial Narrow"/>
          <w:sz w:val="24"/>
          <w:szCs w:val="24"/>
        </w:rPr>
      </w:pPr>
    </w:p>
    <w:p w:rsidR="00BC5D7F" w:rsidRPr="006125E0" w:rsidRDefault="00BC5D7F" w:rsidP="00BC5D7F">
      <w:pPr>
        <w:spacing w:after="0"/>
        <w:rPr>
          <w:rFonts w:ascii="Arial Narrow" w:hAnsi="Arial Narrow"/>
          <w:sz w:val="6"/>
          <w:szCs w:val="6"/>
        </w:rPr>
      </w:pPr>
    </w:p>
    <w:p w:rsidR="00BC5D7F" w:rsidRDefault="00BC5D7F" w:rsidP="00BC5D7F">
      <w:pPr>
        <w:pBdr>
          <w:top w:val="single" w:sz="4" w:space="1" w:color="auto"/>
          <w:left w:val="single" w:sz="4" w:space="4" w:color="auto"/>
          <w:bottom w:val="single" w:sz="4" w:space="1" w:color="auto"/>
          <w:right w:val="single" w:sz="4" w:space="4" w:color="auto"/>
        </w:pBdr>
        <w:spacing w:after="0"/>
        <w:ind w:left="850"/>
        <w:rPr>
          <w:rFonts w:ascii="Arial Narrow" w:hAnsi="Arial Narrow"/>
        </w:rPr>
      </w:pPr>
      <w:r>
        <w:rPr>
          <w:rFonts w:ascii="Arial Narrow" w:hAnsi="Arial Narrow"/>
        </w:rPr>
        <w:t xml:space="preserve">Cela veut dire que les montées d’échelons et de grades ne passeraient plus en CAP. Ces décisions seraient dans les mains de </w:t>
      </w:r>
      <w:smartTag w:uri="urn:schemas-microsoft-com:office:smarttags" w:element="PersonName">
        <w:smartTagPr>
          <w:attr w:name="ProductID" w:val="La Direction"/>
        </w:smartTagPr>
        <w:r>
          <w:rPr>
            <w:rFonts w:ascii="Arial Narrow" w:hAnsi="Arial Narrow"/>
          </w:rPr>
          <w:t>la Direction</w:t>
        </w:r>
      </w:smartTag>
      <w:r>
        <w:rPr>
          <w:rFonts w:ascii="Arial Narrow" w:hAnsi="Arial Narrow"/>
        </w:rPr>
        <w:t>, totalement opaques. Source d’injustice et de division entre collègues.</w:t>
      </w:r>
    </w:p>
    <w:p w:rsidR="00BC5D7F" w:rsidRPr="00A079B6" w:rsidRDefault="00BC5D7F" w:rsidP="00BC5D7F">
      <w:pPr>
        <w:spacing w:after="0"/>
        <w:ind w:left="850"/>
        <w:rPr>
          <w:rFonts w:ascii="Arial Narrow" w:hAnsi="Arial Narrow"/>
          <w:sz w:val="16"/>
          <w:szCs w:val="16"/>
        </w:rPr>
      </w:pPr>
    </w:p>
    <w:p w:rsidR="00157815" w:rsidRDefault="00157815" w:rsidP="00BC5D7F">
      <w:pPr>
        <w:spacing w:after="0"/>
        <w:rPr>
          <w:rFonts w:ascii="Arial Narrow" w:hAnsi="Arial Narrow"/>
          <w:b/>
          <w:i/>
          <w:color w:val="FF0000"/>
          <w:sz w:val="32"/>
          <w:szCs w:val="32"/>
        </w:rPr>
      </w:pPr>
    </w:p>
    <w:p w:rsidR="00BC5D7F" w:rsidRPr="00ED7A6C" w:rsidRDefault="00BC5D7F" w:rsidP="00BC5D7F">
      <w:pPr>
        <w:spacing w:after="0"/>
        <w:rPr>
          <w:rFonts w:ascii="Arial Narrow" w:hAnsi="Arial Narrow"/>
          <w:b/>
          <w:i/>
          <w:color w:val="FF0000"/>
          <w:sz w:val="32"/>
          <w:szCs w:val="32"/>
        </w:rPr>
      </w:pPr>
      <w:r w:rsidRPr="00ED7A6C">
        <w:rPr>
          <w:rFonts w:ascii="Arial Narrow" w:hAnsi="Arial Narrow"/>
          <w:b/>
          <w:i/>
          <w:color w:val="FF0000"/>
          <w:sz w:val="32"/>
          <w:szCs w:val="32"/>
        </w:rPr>
        <w:t>Imposer la « mobilité »…</w:t>
      </w:r>
    </w:p>
    <w:p w:rsidR="00ED7A6C" w:rsidRDefault="00BC5D7F" w:rsidP="00BC5D7F">
      <w:pPr>
        <w:spacing w:after="0"/>
        <w:rPr>
          <w:rFonts w:ascii="Arial Narrow" w:hAnsi="Arial Narrow"/>
          <w:sz w:val="24"/>
          <w:szCs w:val="24"/>
        </w:rPr>
      </w:pPr>
      <w:r w:rsidRPr="0048352A">
        <w:rPr>
          <w:rFonts w:ascii="Arial Narrow" w:hAnsi="Arial Narrow"/>
          <w:sz w:val="24"/>
          <w:szCs w:val="24"/>
        </w:rPr>
        <w:t>Le gouvernement parle de « </w:t>
      </w:r>
      <w:r w:rsidRPr="0048352A">
        <w:rPr>
          <w:rFonts w:ascii="Arial Narrow" w:hAnsi="Arial Narrow"/>
          <w:i/>
          <w:sz w:val="24"/>
          <w:szCs w:val="24"/>
        </w:rPr>
        <w:t>facilité les mobilités</w:t>
      </w:r>
      <w:r w:rsidRPr="0048352A">
        <w:rPr>
          <w:rFonts w:ascii="Arial Narrow" w:hAnsi="Arial Narrow"/>
          <w:sz w:val="24"/>
          <w:szCs w:val="24"/>
        </w:rPr>
        <w:t> », et aussi de « </w:t>
      </w:r>
      <w:r w:rsidRPr="0048352A">
        <w:rPr>
          <w:rFonts w:ascii="Arial Narrow" w:hAnsi="Arial Narrow"/>
          <w:i/>
          <w:sz w:val="24"/>
          <w:szCs w:val="24"/>
        </w:rPr>
        <w:t>développer les dispositifs et aides au départ vers le secteur privé</w:t>
      </w:r>
      <w:r w:rsidRPr="0048352A">
        <w:rPr>
          <w:rFonts w:ascii="Arial Narrow" w:hAnsi="Arial Narrow"/>
          <w:sz w:val="24"/>
          <w:szCs w:val="24"/>
        </w:rPr>
        <w:t> ».</w:t>
      </w:r>
    </w:p>
    <w:p w:rsidR="00ED7A6C" w:rsidRDefault="00ED7A6C" w:rsidP="00BC5D7F">
      <w:pPr>
        <w:spacing w:after="0"/>
        <w:rPr>
          <w:rFonts w:ascii="Arial Narrow" w:hAnsi="Arial Narrow"/>
          <w:sz w:val="24"/>
          <w:szCs w:val="24"/>
        </w:rPr>
      </w:pPr>
    </w:p>
    <w:p w:rsidR="00ED7A6C" w:rsidRDefault="00ED7A6C" w:rsidP="00BC5D7F">
      <w:pPr>
        <w:spacing w:after="0"/>
        <w:rPr>
          <w:rFonts w:ascii="Arial Narrow" w:hAnsi="Arial Narrow"/>
          <w:sz w:val="24"/>
          <w:szCs w:val="24"/>
        </w:rPr>
      </w:pPr>
    </w:p>
    <w:p w:rsidR="00ED7A6C" w:rsidRDefault="00ED7A6C" w:rsidP="00BC5D7F">
      <w:pPr>
        <w:spacing w:after="0"/>
        <w:rPr>
          <w:rFonts w:ascii="Arial Narrow" w:hAnsi="Arial Narrow"/>
          <w:b/>
          <w:i/>
          <w:color w:val="FF0000"/>
          <w:sz w:val="32"/>
          <w:szCs w:val="32"/>
        </w:rPr>
      </w:pPr>
    </w:p>
    <w:p w:rsidR="00BC5D7F" w:rsidRPr="00ED7A6C" w:rsidRDefault="00BC5D7F" w:rsidP="00BC5D7F">
      <w:pPr>
        <w:spacing w:after="0"/>
        <w:rPr>
          <w:rFonts w:ascii="Arial Narrow" w:hAnsi="Arial Narrow"/>
          <w:b/>
          <w:i/>
          <w:color w:val="FF0000"/>
          <w:sz w:val="32"/>
          <w:szCs w:val="32"/>
        </w:rPr>
      </w:pPr>
      <w:r w:rsidRPr="00ED7A6C">
        <w:rPr>
          <w:rFonts w:ascii="Arial Narrow" w:hAnsi="Arial Narrow"/>
          <w:b/>
          <w:i/>
          <w:color w:val="FF0000"/>
          <w:sz w:val="32"/>
          <w:szCs w:val="32"/>
        </w:rPr>
        <w:t>… Et même les licenciements de fonctionnaires.</w:t>
      </w:r>
    </w:p>
    <w:p w:rsidR="00BC5D7F" w:rsidRPr="00306A60" w:rsidRDefault="00BC5D7F" w:rsidP="00BC5D7F">
      <w:pPr>
        <w:spacing w:after="0"/>
        <w:rPr>
          <w:rFonts w:ascii="Arial Narrow" w:hAnsi="Arial Narrow"/>
          <w:sz w:val="10"/>
          <w:szCs w:val="10"/>
        </w:rPr>
      </w:pPr>
    </w:p>
    <w:p w:rsidR="00BC5D7F" w:rsidRDefault="00BC5D7F" w:rsidP="00BC5D7F">
      <w:pPr>
        <w:spacing w:after="0"/>
        <w:rPr>
          <w:rFonts w:ascii="Arial Narrow" w:hAnsi="Arial Narrow"/>
          <w:sz w:val="24"/>
          <w:szCs w:val="24"/>
        </w:rPr>
      </w:pPr>
      <w:r>
        <w:rPr>
          <w:rFonts w:ascii="Arial Narrow" w:hAnsi="Arial Narrow"/>
          <w:sz w:val="24"/>
          <w:szCs w:val="24"/>
        </w:rPr>
        <w:t xml:space="preserve">Le Ministère de </w:t>
      </w:r>
      <w:smartTag w:uri="urn:schemas-microsoft-com:office:smarttags" w:element="PersonName">
        <w:smartTagPr>
          <w:attr w:name="ProductID" w:val="la Santé"/>
        </w:smartTagPr>
        <w:r>
          <w:rPr>
            <w:rFonts w:ascii="Arial Narrow" w:hAnsi="Arial Narrow"/>
            <w:sz w:val="24"/>
            <w:szCs w:val="24"/>
          </w:rPr>
          <w:t>la Santé</w:t>
        </w:r>
      </w:smartTag>
      <w:r>
        <w:rPr>
          <w:rFonts w:ascii="Arial Narrow" w:hAnsi="Arial Narrow"/>
          <w:sz w:val="24"/>
          <w:szCs w:val="24"/>
        </w:rPr>
        <w:t xml:space="preserve"> annonce la sortie de décrets permettant de licencier un fonctionnaire hospitalier dont le poste est supprimé.</w:t>
      </w:r>
    </w:p>
    <w:p w:rsidR="00ED7A6C" w:rsidRDefault="00ED7A6C" w:rsidP="00BC5D7F">
      <w:pPr>
        <w:spacing w:after="0"/>
        <w:rPr>
          <w:rFonts w:ascii="Arial Narrow" w:hAnsi="Arial Narrow"/>
          <w:sz w:val="24"/>
          <w:szCs w:val="24"/>
        </w:rPr>
      </w:pPr>
    </w:p>
    <w:p w:rsidR="00BC5D7F" w:rsidRPr="00ED7A6C" w:rsidRDefault="00BC5D7F" w:rsidP="00BC5D7F">
      <w:pPr>
        <w:spacing w:after="0"/>
        <w:rPr>
          <w:rFonts w:ascii="Arial Narrow" w:hAnsi="Arial Narrow"/>
          <w:b/>
          <w:i/>
          <w:color w:val="FF0000"/>
          <w:sz w:val="32"/>
          <w:szCs w:val="32"/>
        </w:rPr>
      </w:pPr>
      <w:r w:rsidRPr="00ED7A6C">
        <w:rPr>
          <w:rFonts w:ascii="Arial Narrow" w:hAnsi="Arial Narrow"/>
          <w:b/>
          <w:i/>
          <w:color w:val="FF0000"/>
          <w:sz w:val="32"/>
          <w:szCs w:val="32"/>
        </w:rPr>
        <w:t>Supprimer les CHSCT et les Comités Techniques d’Etablissement (CTE).</w:t>
      </w:r>
    </w:p>
    <w:p w:rsidR="00BC5D7F" w:rsidRPr="0084121E" w:rsidRDefault="00BC5D7F" w:rsidP="00BC5D7F">
      <w:pPr>
        <w:spacing w:after="0"/>
        <w:rPr>
          <w:rFonts w:ascii="Arial Narrow" w:hAnsi="Arial Narrow"/>
          <w:sz w:val="8"/>
          <w:szCs w:val="8"/>
        </w:rPr>
      </w:pPr>
    </w:p>
    <w:p w:rsidR="00BC5D7F" w:rsidRPr="008B21E3" w:rsidRDefault="00BC5D7F" w:rsidP="00BC5D7F">
      <w:pPr>
        <w:spacing w:after="0"/>
        <w:rPr>
          <w:rFonts w:ascii="Arial Narrow" w:hAnsi="Arial Narrow"/>
          <w:sz w:val="24"/>
          <w:szCs w:val="24"/>
        </w:rPr>
      </w:pPr>
      <w:r w:rsidRPr="008B21E3">
        <w:rPr>
          <w:rFonts w:ascii="Arial Narrow" w:hAnsi="Arial Narrow"/>
          <w:sz w:val="24"/>
          <w:szCs w:val="24"/>
        </w:rPr>
        <w:t>Le gouvernement regrette que CHSCT et CTE soient « </w:t>
      </w:r>
      <w:r w:rsidRPr="008B21E3">
        <w:rPr>
          <w:rFonts w:ascii="Arial Narrow" w:hAnsi="Arial Narrow"/>
          <w:i/>
          <w:sz w:val="24"/>
          <w:szCs w:val="24"/>
        </w:rPr>
        <w:t>source de complexité et d’insécurité juridique</w:t>
      </w:r>
      <w:r w:rsidRPr="008B21E3">
        <w:rPr>
          <w:rFonts w:ascii="Arial Narrow" w:hAnsi="Arial Narrow"/>
          <w:sz w:val="24"/>
          <w:szCs w:val="24"/>
        </w:rPr>
        <w:t> »</w:t>
      </w:r>
      <w:r>
        <w:rPr>
          <w:rFonts w:ascii="Arial Narrow" w:hAnsi="Arial Narrow"/>
          <w:sz w:val="24"/>
          <w:szCs w:val="24"/>
        </w:rPr>
        <w:t>,</w:t>
      </w:r>
      <w:r w:rsidRPr="008B21E3">
        <w:rPr>
          <w:rFonts w:ascii="Arial Narrow" w:hAnsi="Arial Narrow"/>
          <w:sz w:val="24"/>
          <w:szCs w:val="24"/>
        </w:rPr>
        <w:t xml:space="preserve"> se plaint du nombre des instances (il y a actuellement 1 CHSCT et 1 CTE par établissement)</w:t>
      </w:r>
      <w:r>
        <w:rPr>
          <w:rFonts w:ascii="Arial Narrow" w:hAnsi="Arial Narrow"/>
          <w:sz w:val="24"/>
          <w:szCs w:val="24"/>
        </w:rPr>
        <w:t>,</w:t>
      </w:r>
      <w:r w:rsidRPr="008B21E3">
        <w:rPr>
          <w:rFonts w:ascii="Arial Narrow" w:hAnsi="Arial Narrow"/>
          <w:sz w:val="24"/>
          <w:szCs w:val="24"/>
        </w:rPr>
        <w:t xml:space="preserve"> et demande une </w:t>
      </w:r>
      <w:r w:rsidRPr="008B21E3">
        <w:rPr>
          <w:rFonts w:ascii="Arial Narrow" w:hAnsi="Arial Narrow"/>
          <w:i/>
          <w:sz w:val="24"/>
          <w:szCs w:val="24"/>
        </w:rPr>
        <w:t>« simplification</w:t>
      </w:r>
      <w:r w:rsidRPr="008B21E3">
        <w:rPr>
          <w:rFonts w:ascii="Arial Narrow" w:hAnsi="Arial Narrow"/>
          <w:sz w:val="24"/>
          <w:szCs w:val="24"/>
        </w:rPr>
        <w:t> » … Il s’agit en fait pour le gouvernement de fusionner et supprimer un maximum d’instances comme c’est en cours dans le secteur privé suite aux Ordonnances.</w:t>
      </w:r>
    </w:p>
    <w:p w:rsidR="00BC5D7F" w:rsidRPr="008B21E3" w:rsidRDefault="00BC5D7F" w:rsidP="00BC5D7F">
      <w:pPr>
        <w:spacing w:after="0"/>
        <w:ind w:left="850"/>
        <w:rPr>
          <w:rFonts w:ascii="Arial Narrow" w:hAnsi="Arial Narrow"/>
          <w:sz w:val="10"/>
          <w:szCs w:val="10"/>
        </w:rPr>
      </w:pPr>
    </w:p>
    <w:p w:rsidR="00BC5D7F" w:rsidRPr="00ED7A6C" w:rsidRDefault="00BC5D7F" w:rsidP="00BC5D7F">
      <w:pPr>
        <w:spacing w:after="0"/>
        <w:rPr>
          <w:rFonts w:ascii="Arial Narrow" w:hAnsi="Arial Narrow"/>
          <w:b/>
          <w:i/>
          <w:color w:val="FF0000"/>
          <w:sz w:val="32"/>
          <w:szCs w:val="32"/>
        </w:rPr>
      </w:pPr>
      <w:r w:rsidRPr="00ED7A6C">
        <w:rPr>
          <w:rFonts w:ascii="Arial Narrow" w:hAnsi="Arial Narrow"/>
          <w:b/>
          <w:i/>
          <w:color w:val="FF0000"/>
          <w:sz w:val="32"/>
          <w:szCs w:val="32"/>
        </w:rPr>
        <w:t>Casser notre statut, pour demander toujours plus aux agents.</w:t>
      </w:r>
    </w:p>
    <w:p w:rsidR="00BC5D7F" w:rsidRPr="00A079B6" w:rsidRDefault="00BC5D7F" w:rsidP="00BC5D7F">
      <w:pPr>
        <w:spacing w:after="0"/>
        <w:rPr>
          <w:rFonts w:ascii="Arial Narrow" w:hAnsi="Arial Narrow"/>
          <w:sz w:val="12"/>
          <w:szCs w:val="12"/>
        </w:rPr>
      </w:pPr>
    </w:p>
    <w:p w:rsidR="00BC5D7F" w:rsidRDefault="00BC5D7F" w:rsidP="00BC5D7F">
      <w:pPr>
        <w:spacing w:after="0"/>
        <w:rPr>
          <w:rFonts w:ascii="Arial Narrow" w:hAnsi="Arial Narrow"/>
          <w:sz w:val="24"/>
          <w:szCs w:val="24"/>
        </w:rPr>
      </w:pPr>
      <w:r w:rsidRPr="008B21E3">
        <w:rPr>
          <w:rFonts w:ascii="Arial Narrow" w:hAnsi="Arial Narrow"/>
          <w:sz w:val="24"/>
          <w:szCs w:val="24"/>
        </w:rPr>
        <w:t>Chacun comprend que ces mesures n’amélioreront pas le fonctionnement des services publics et des hôpitaux déjà dégradé par l’austérité. Mais en cassant nos droits actuels, le gouvernement donne plein pouvoir aux Directeurs pour en demander toujours plus aux agents :</w:t>
      </w:r>
    </w:p>
    <w:p w:rsidR="00ED7A6C" w:rsidRPr="008B21E3" w:rsidRDefault="00ED7A6C" w:rsidP="00BC5D7F">
      <w:pPr>
        <w:spacing w:after="0"/>
        <w:rPr>
          <w:rFonts w:ascii="Arial Narrow" w:hAnsi="Arial Narrow"/>
          <w:sz w:val="24"/>
          <w:szCs w:val="24"/>
        </w:rPr>
      </w:pPr>
    </w:p>
    <w:p w:rsidR="00BC5D7F" w:rsidRPr="00411810" w:rsidRDefault="00BC5D7F" w:rsidP="00BC5D7F">
      <w:pPr>
        <w:spacing w:after="0"/>
        <w:rPr>
          <w:rFonts w:ascii="Arial Narrow" w:hAnsi="Arial Narrow"/>
          <w:sz w:val="20"/>
          <w:szCs w:val="20"/>
        </w:rPr>
      </w:pPr>
    </w:p>
    <w:p w:rsidR="00BC5D7F" w:rsidRDefault="00BC5D7F" w:rsidP="00BC5D7F">
      <w:pPr>
        <w:spacing w:after="0"/>
        <w:rPr>
          <w:rFonts w:ascii="Arial Narrow" w:hAnsi="Arial Narrow"/>
          <w:b/>
          <w:sz w:val="28"/>
          <w:szCs w:val="28"/>
        </w:rPr>
      </w:pPr>
      <w:r w:rsidRPr="00ED7A6C">
        <w:rPr>
          <w:rFonts w:ascii="Arial" w:hAnsi="Arial" w:cs="Arial"/>
          <w:b/>
          <w:sz w:val="28"/>
          <w:szCs w:val="28"/>
        </w:rPr>
        <w:t>►</w:t>
      </w:r>
      <w:r w:rsidRPr="00ED7A6C">
        <w:rPr>
          <w:rFonts w:ascii="Arial Narrow" w:hAnsi="Arial Narrow"/>
          <w:b/>
          <w:sz w:val="28"/>
          <w:szCs w:val="28"/>
        </w:rPr>
        <w:t>Qui pourra demain refuser la polyvalence, refuser d’être envoyé dans un autre service ou un autre pôle, ou même protester ?</w:t>
      </w:r>
    </w:p>
    <w:p w:rsidR="00ED7A6C" w:rsidRPr="00ED7A6C" w:rsidRDefault="00ED7A6C" w:rsidP="00BC5D7F">
      <w:pPr>
        <w:spacing w:after="0"/>
        <w:rPr>
          <w:rFonts w:ascii="Arial Narrow" w:hAnsi="Arial Narrow"/>
          <w:b/>
          <w:sz w:val="28"/>
          <w:szCs w:val="28"/>
        </w:rPr>
      </w:pPr>
    </w:p>
    <w:p w:rsidR="00BC5D7F" w:rsidRPr="00ED7A6C" w:rsidRDefault="00BC5D7F" w:rsidP="00BC5D7F">
      <w:pPr>
        <w:spacing w:after="0"/>
        <w:rPr>
          <w:rFonts w:ascii="Arial Narrow" w:hAnsi="Arial Narrow"/>
          <w:b/>
          <w:sz w:val="28"/>
          <w:szCs w:val="28"/>
        </w:rPr>
      </w:pPr>
      <w:r w:rsidRPr="00ED7A6C">
        <w:rPr>
          <w:rFonts w:ascii="Arial" w:hAnsi="Arial" w:cs="Arial"/>
          <w:b/>
          <w:sz w:val="28"/>
          <w:szCs w:val="28"/>
        </w:rPr>
        <w:t>►</w:t>
      </w:r>
      <w:r w:rsidRPr="00ED7A6C">
        <w:rPr>
          <w:rFonts w:ascii="Arial Narrow" w:hAnsi="Arial Narrow"/>
          <w:b/>
          <w:sz w:val="28"/>
          <w:szCs w:val="28"/>
        </w:rPr>
        <w:t>Qui pourra demain refuser un rappel à domicile ? Qui pourra ne pas répondre au portable sur ses repos, ses week-ends, ou même ses CA ?</w:t>
      </w:r>
    </w:p>
    <w:p w:rsidR="00BC5D7F" w:rsidRPr="00ED7A6C" w:rsidRDefault="00BC5D7F" w:rsidP="00BC5D7F">
      <w:pPr>
        <w:spacing w:after="0"/>
        <w:rPr>
          <w:rFonts w:ascii="Arial Narrow" w:hAnsi="Arial Narrow"/>
          <w:b/>
          <w:sz w:val="28"/>
          <w:szCs w:val="28"/>
        </w:rPr>
      </w:pPr>
    </w:p>
    <w:p w:rsidR="00BC5D7F" w:rsidRPr="00ED7A6C" w:rsidRDefault="00BC5D7F" w:rsidP="00BC5D7F">
      <w:pPr>
        <w:spacing w:after="0"/>
        <w:rPr>
          <w:rFonts w:ascii="Arial Narrow" w:hAnsi="Arial Narrow"/>
          <w:b/>
          <w:sz w:val="28"/>
          <w:szCs w:val="28"/>
        </w:rPr>
      </w:pPr>
      <w:r w:rsidRPr="00ED7A6C">
        <w:rPr>
          <w:rFonts w:ascii="Arial" w:hAnsi="Arial" w:cs="Arial"/>
          <w:b/>
          <w:sz w:val="28"/>
          <w:szCs w:val="28"/>
        </w:rPr>
        <w:t>►</w:t>
      </w:r>
      <w:r w:rsidRPr="00ED7A6C">
        <w:rPr>
          <w:rFonts w:ascii="Arial Narrow" w:hAnsi="Arial Narrow"/>
          <w:b/>
          <w:sz w:val="28"/>
          <w:szCs w:val="28"/>
        </w:rPr>
        <w:t>Qui pourra refuser d’effectuer une tâche hors de sa compétence ?</w:t>
      </w:r>
    </w:p>
    <w:p w:rsidR="00BC5D7F" w:rsidRPr="00ED7A6C" w:rsidRDefault="00BC5D7F" w:rsidP="00BC5D7F">
      <w:pPr>
        <w:spacing w:after="0"/>
        <w:rPr>
          <w:rFonts w:ascii="Arial Narrow" w:hAnsi="Arial Narrow"/>
          <w:b/>
          <w:sz w:val="28"/>
          <w:szCs w:val="28"/>
        </w:rPr>
      </w:pPr>
    </w:p>
    <w:p w:rsidR="00BC5D7F" w:rsidRPr="00ED7A6C" w:rsidRDefault="00BC5D7F" w:rsidP="00BC5D7F">
      <w:pPr>
        <w:spacing w:after="0"/>
        <w:rPr>
          <w:rFonts w:ascii="Arial Narrow" w:hAnsi="Arial Narrow"/>
          <w:b/>
          <w:sz w:val="28"/>
          <w:szCs w:val="28"/>
        </w:rPr>
      </w:pPr>
      <w:r w:rsidRPr="00ED7A6C">
        <w:rPr>
          <w:rFonts w:ascii="Arial" w:hAnsi="Arial" w:cs="Arial"/>
          <w:b/>
          <w:sz w:val="28"/>
          <w:szCs w:val="28"/>
        </w:rPr>
        <w:t>►</w:t>
      </w:r>
      <w:r w:rsidRPr="00ED7A6C">
        <w:rPr>
          <w:rFonts w:ascii="Arial Narrow" w:hAnsi="Arial Narrow"/>
          <w:b/>
          <w:sz w:val="28"/>
          <w:szCs w:val="28"/>
        </w:rPr>
        <w:t>Qui pourra exiger que chaque temps en dépassement soit noté, que son 80% soit accordé… ?</w:t>
      </w:r>
    </w:p>
    <w:p w:rsidR="00BC5D7F" w:rsidRPr="00ED7A6C" w:rsidRDefault="00BC5D7F" w:rsidP="00BC5D7F">
      <w:pPr>
        <w:spacing w:after="0"/>
        <w:rPr>
          <w:rFonts w:ascii="Arial Narrow" w:hAnsi="Arial Narrow"/>
          <w:b/>
          <w:sz w:val="28"/>
          <w:szCs w:val="28"/>
        </w:rPr>
      </w:pPr>
    </w:p>
    <w:p w:rsidR="00BC5D7F" w:rsidRPr="00ED7A6C" w:rsidRDefault="00BC5D7F" w:rsidP="00BC5D7F">
      <w:pPr>
        <w:spacing w:after="0"/>
        <w:rPr>
          <w:rFonts w:ascii="Arial Narrow" w:hAnsi="Arial Narrow"/>
          <w:b/>
          <w:sz w:val="28"/>
          <w:szCs w:val="28"/>
        </w:rPr>
      </w:pPr>
      <w:r w:rsidRPr="00ED7A6C">
        <w:rPr>
          <w:rFonts w:ascii="Arial" w:hAnsi="Arial" w:cs="Arial"/>
          <w:b/>
          <w:sz w:val="28"/>
          <w:szCs w:val="28"/>
        </w:rPr>
        <w:t>►</w:t>
      </w:r>
      <w:r w:rsidRPr="00ED7A6C">
        <w:rPr>
          <w:rFonts w:ascii="Arial Narrow" w:hAnsi="Arial Narrow"/>
          <w:b/>
          <w:sz w:val="28"/>
          <w:szCs w:val="28"/>
        </w:rPr>
        <w:t>Qui pourra dire NON, si la précarité remplace le statut, si le salaire est au bon vouloir du Directeur, s’il n’y a plus de CTE et CHSCT, et presque plus de CAP ?</w:t>
      </w:r>
    </w:p>
    <w:p w:rsidR="00BC5D7F" w:rsidRPr="00ED7A6C" w:rsidRDefault="00BC5D7F" w:rsidP="00BC5D7F">
      <w:pPr>
        <w:spacing w:after="0"/>
        <w:rPr>
          <w:rFonts w:ascii="Arial Narrow" w:hAnsi="Arial Narrow"/>
          <w:sz w:val="28"/>
          <w:szCs w:val="28"/>
        </w:rPr>
      </w:pPr>
    </w:p>
    <w:p w:rsidR="00BC5D7F" w:rsidRPr="00ED7A6C" w:rsidRDefault="00BC5D7F" w:rsidP="00ED7A6C">
      <w:pPr>
        <w:spacing w:after="0"/>
        <w:jc w:val="center"/>
        <w:rPr>
          <w:rFonts w:ascii="Arial Narrow" w:hAnsi="Arial Narrow"/>
          <w:b/>
          <w:i/>
          <w:sz w:val="28"/>
          <w:szCs w:val="28"/>
        </w:rPr>
      </w:pPr>
      <w:r w:rsidRPr="00ED7A6C">
        <w:rPr>
          <w:rFonts w:ascii="Arial Narrow" w:hAnsi="Arial Narrow"/>
          <w:b/>
          <w:i/>
          <w:sz w:val="28"/>
          <w:szCs w:val="28"/>
        </w:rPr>
        <w:t>Défendons nos droits : Pas touche à notre statut.</w:t>
      </w:r>
    </w:p>
    <w:p w:rsidR="00BC5D7F" w:rsidRPr="00ED7A6C" w:rsidRDefault="00BC5D7F" w:rsidP="00ED7A6C">
      <w:pPr>
        <w:spacing w:after="0"/>
        <w:jc w:val="center"/>
        <w:rPr>
          <w:rFonts w:ascii="Arial Narrow" w:hAnsi="Arial Narrow"/>
          <w:b/>
          <w:i/>
          <w:sz w:val="28"/>
          <w:szCs w:val="28"/>
        </w:rPr>
      </w:pPr>
      <w:r w:rsidRPr="00ED7A6C">
        <w:rPr>
          <w:rFonts w:ascii="Arial Narrow" w:hAnsi="Arial Narrow"/>
          <w:b/>
          <w:i/>
          <w:sz w:val="28"/>
          <w:szCs w:val="28"/>
        </w:rPr>
        <w:t>Pas de « salaire au mérite », égalité des droits.</w:t>
      </w:r>
    </w:p>
    <w:p w:rsidR="00BC5D7F" w:rsidRPr="00ED7A6C" w:rsidRDefault="00BC5D7F" w:rsidP="00ED7A6C">
      <w:pPr>
        <w:spacing w:after="0"/>
        <w:jc w:val="center"/>
        <w:rPr>
          <w:rFonts w:ascii="Arial Narrow" w:hAnsi="Arial Narrow"/>
          <w:b/>
          <w:i/>
          <w:sz w:val="28"/>
          <w:szCs w:val="28"/>
        </w:rPr>
      </w:pPr>
      <w:r w:rsidRPr="00ED7A6C">
        <w:rPr>
          <w:rFonts w:ascii="Arial Narrow" w:hAnsi="Arial Narrow"/>
          <w:b/>
          <w:i/>
          <w:sz w:val="28"/>
          <w:szCs w:val="28"/>
        </w:rPr>
        <w:t>Maintien des CHSCT, des CTE et des CAPL.</w:t>
      </w:r>
    </w:p>
    <w:p w:rsidR="00BC5D7F" w:rsidRPr="00ED7A6C" w:rsidRDefault="00BC5D7F" w:rsidP="00ED7A6C">
      <w:pPr>
        <w:spacing w:after="0"/>
        <w:jc w:val="center"/>
        <w:rPr>
          <w:rFonts w:ascii="Arial Narrow" w:hAnsi="Arial Narrow"/>
          <w:b/>
          <w:i/>
          <w:sz w:val="28"/>
          <w:szCs w:val="28"/>
        </w:rPr>
      </w:pPr>
      <w:r w:rsidRPr="00ED7A6C">
        <w:rPr>
          <w:rFonts w:ascii="Arial Narrow" w:hAnsi="Arial Narrow"/>
          <w:b/>
          <w:i/>
          <w:sz w:val="28"/>
          <w:szCs w:val="28"/>
        </w:rPr>
        <w:t>Non à la mobilité imposée et à la polyvalence.</w:t>
      </w:r>
    </w:p>
    <w:p w:rsidR="00BC5D7F" w:rsidRPr="00ED7A6C" w:rsidRDefault="00BC5D7F" w:rsidP="00ED7A6C">
      <w:pPr>
        <w:spacing w:after="0"/>
        <w:jc w:val="center"/>
        <w:rPr>
          <w:rFonts w:ascii="Arial Narrow" w:hAnsi="Arial Narrow"/>
          <w:b/>
          <w:i/>
          <w:sz w:val="28"/>
          <w:szCs w:val="28"/>
        </w:rPr>
      </w:pPr>
      <w:r w:rsidRPr="00ED7A6C">
        <w:rPr>
          <w:rFonts w:ascii="Arial Narrow" w:hAnsi="Arial Narrow"/>
          <w:b/>
          <w:i/>
          <w:sz w:val="28"/>
          <w:szCs w:val="28"/>
        </w:rPr>
        <w:t>Mise en stage des Contractuels.</w:t>
      </w:r>
    </w:p>
    <w:p w:rsidR="00BC5D7F" w:rsidRPr="00ED7A6C" w:rsidRDefault="00BC5D7F" w:rsidP="00BC5D7F">
      <w:pPr>
        <w:spacing w:after="0"/>
        <w:rPr>
          <w:rFonts w:ascii="Arial Narrow" w:hAnsi="Arial Narrow"/>
          <w:b/>
          <w:i/>
          <w:sz w:val="28"/>
          <w:szCs w:val="28"/>
        </w:rPr>
      </w:pPr>
      <w:r w:rsidRPr="00ED7A6C">
        <w:rPr>
          <w:rFonts w:ascii="Arial Narrow" w:hAnsi="Arial Narrow"/>
          <w:b/>
          <w:i/>
          <w:sz w:val="28"/>
          <w:szCs w:val="28"/>
        </w:rPr>
        <w:t>Des effectifs, soignants, techniques et administratifs, pour assurer le service public.</w:t>
      </w:r>
    </w:p>
    <w:p w:rsidR="00ED7A6C" w:rsidRPr="00AD13D8" w:rsidRDefault="00ED7A6C" w:rsidP="00BC5D7F">
      <w:pPr>
        <w:spacing w:after="0"/>
        <w:rPr>
          <w:rFonts w:ascii="Arial Narrow" w:hAnsi="Arial Narrow"/>
          <w:b/>
          <w:i/>
          <w:sz w:val="28"/>
          <w:szCs w:val="28"/>
        </w:rPr>
      </w:pPr>
    </w:p>
    <w:p w:rsidR="00BC5D7F" w:rsidRPr="00A079B6" w:rsidRDefault="00BC5D7F" w:rsidP="00BC5D7F">
      <w:pPr>
        <w:spacing w:after="0"/>
        <w:rPr>
          <w:rFonts w:ascii="Arial Narrow" w:hAnsi="Arial Narrow"/>
          <w:sz w:val="16"/>
          <w:szCs w:val="16"/>
        </w:rPr>
      </w:pPr>
    </w:p>
    <w:p w:rsidR="00BC5D7F" w:rsidRPr="00ED7A6C" w:rsidRDefault="00BC5D7F" w:rsidP="00ED7A6C">
      <w:pPr>
        <w:pBdr>
          <w:top w:val="single" w:sz="4" w:space="1" w:color="auto"/>
          <w:left w:val="single" w:sz="4" w:space="4" w:color="auto"/>
          <w:bottom w:val="single" w:sz="4" w:space="0" w:color="auto"/>
          <w:right w:val="single" w:sz="4" w:space="4" w:color="auto"/>
        </w:pBdr>
        <w:shd w:val="clear" w:color="auto" w:fill="FF0000"/>
        <w:spacing w:after="0"/>
        <w:jc w:val="center"/>
        <w:rPr>
          <w:rFonts w:ascii="Arial Black" w:hAnsi="Arial Black"/>
          <w:sz w:val="52"/>
          <w:szCs w:val="52"/>
        </w:rPr>
      </w:pPr>
      <w:r w:rsidRPr="00ED7A6C">
        <w:rPr>
          <w:rFonts w:ascii="Arial Black" w:hAnsi="Arial Black"/>
          <w:sz w:val="52"/>
          <w:szCs w:val="52"/>
        </w:rPr>
        <w:t>GRÈVE jeudi 19 avril</w:t>
      </w:r>
      <w:r w:rsidR="00157815">
        <w:rPr>
          <w:rFonts w:ascii="Arial Black" w:hAnsi="Arial Black"/>
          <w:sz w:val="52"/>
          <w:szCs w:val="52"/>
        </w:rPr>
        <w:t xml:space="preserve"> 2018</w:t>
      </w:r>
      <w:bookmarkStart w:id="0" w:name="_GoBack"/>
      <w:bookmarkEnd w:id="0"/>
    </w:p>
    <w:p w:rsidR="00BC5D7F" w:rsidRPr="00ED7A6C" w:rsidRDefault="00BC5D7F" w:rsidP="00ED7A6C">
      <w:pPr>
        <w:pBdr>
          <w:top w:val="single" w:sz="4" w:space="1" w:color="auto"/>
          <w:left w:val="single" w:sz="4" w:space="4" w:color="auto"/>
          <w:bottom w:val="single" w:sz="4" w:space="0" w:color="auto"/>
          <w:right w:val="single" w:sz="4" w:space="4" w:color="auto"/>
        </w:pBdr>
        <w:shd w:val="clear" w:color="auto" w:fill="FF0000"/>
        <w:spacing w:after="0"/>
        <w:jc w:val="center"/>
        <w:rPr>
          <w:rFonts w:ascii="Arial Black" w:hAnsi="Arial Black"/>
          <w:sz w:val="52"/>
          <w:szCs w:val="52"/>
        </w:rPr>
      </w:pPr>
      <w:r w:rsidRPr="00ED7A6C">
        <w:rPr>
          <w:rFonts w:ascii="Arial Black" w:hAnsi="Arial Black"/>
          <w:sz w:val="52"/>
          <w:szCs w:val="52"/>
        </w:rPr>
        <w:t xml:space="preserve">Départ 13h30 gare des </w:t>
      </w:r>
      <w:proofErr w:type="spellStart"/>
      <w:r w:rsidRPr="00ED7A6C">
        <w:rPr>
          <w:rFonts w:ascii="Arial Black" w:hAnsi="Arial Black"/>
          <w:sz w:val="52"/>
          <w:szCs w:val="52"/>
        </w:rPr>
        <w:t>Brotteaux</w:t>
      </w:r>
      <w:proofErr w:type="spellEnd"/>
    </w:p>
    <w:p w:rsidR="00BC5D7F" w:rsidRPr="00ED7A6C" w:rsidRDefault="00BC5D7F" w:rsidP="00ED7A6C">
      <w:pPr>
        <w:pBdr>
          <w:top w:val="single" w:sz="4" w:space="1" w:color="auto"/>
          <w:left w:val="single" w:sz="4" w:space="4" w:color="auto"/>
          <w:bottom w:val="single" w:sz="4" w:space="0" w:color="auto"/>
          <w:right w:val="single" w:sz="4" w:space="4" w:color="auto"/>
        </w:pBdr>
        <w:shd w:val="clear" w:color="auto" w:fill="FF0000"/>
        <w:spacing w:after="0"/>
        <w:jc w:val="center"/>
        <w:rPr>
          <w:noProof/>
          <w:sz w:val="52"/>
          <w:szCs w:val="52"/>
          <w:lang w:eastAsia="fr-FR"/>
        </w:rPr>
      </w:pPr>
      <w:proofErr w:type="gramStart"/>
      <w:r w:rsidRPr="00ED7A6C">
        <w:rPr>
          <w:rFonts w:ascii="Arial Black" w:hAnsi="Arial Black"/>
          <w:sz w:val="52"/>
          <w:szCs w:val="52"/>
        </w:rPr>
        <w:t>direction</w:t>
      </w:r>
      <w:proofErr w:type="gramEnd"/>
      <w:r w:rsidRPr="00ED7A6C">
        <w:rPr>
          <w:rFonts w:ascii="Arial Black" w:hAnsi="Arial Black"/>
          <w:sz w:val="52"/>
          <w:szCs w:val="52"/>
        </w:rPr>
        <w:t xml:space="preserve"> </w:t>
      </w:r>
      <w:proofErr w:type="spellStart"/>
      <w:r w:rsidRPr="00ED7A6C">
        <w:rPr>
          <w:rFonts w:ascii="Arial Black" w:hAnsi="Arial Black"/>
          <w:sz w:val="52"/>
          <w:szCs w:val="52"/>
        </w:rPr>
        <w:t>Bellecour</w:t>
      </w:r>
      <w:proofErr w:type="spellEnd"/>
    </w:p>
    <w:p w:rsidR="005A00EA" w:rsidRDefault="00157815"/>
    <w:sectPr w:rsidR="005A00EA" w:rsidSect="00ED7A6C">
      <w:pgSz w:w="11906" w:h="16838"/>
      <w:pgMar w:top="284" w:right="1080" w:bottom="0" w:left="108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7F"/>
    <w:rsid w:val="00157815"/>
    <w:rsid w:val="002340B0"/>
    <w:rsid w:val="00325D15"/>
    <w:rsid w:val="00BC5D7F"/>
    <w:rsid w:val="00C1040A"/>
    <w:rsid w:val="00ED7A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7F"/>
    <w:pPr>
      <w:spacing w:after="160" w:line="259" w:lineRule="auto"/>
    </w:pPr>
    <w:rPr>
      <w:rFonts w:ascii="Calibri" w:eastAsia="Calibri" w:hAnsi="Calibri" w:cs="Times New Roman"/>
    </w:rPr>
  </w:style>
  <w:style w:type="paragraph" w:styleId="Titre1">
    <w:name w:val="heading 1"/>
    <w:basedOn w:val="Normal"/>
    <w:next w:val="Normal"/>
    <w:link w:val="Titre1Car"/>
    <w:qFormat/>
    <w:rsid w:val="00BC5D7F"/>
    <w:pPr>
      <w:keepNext/>
      <w:spacing w:after="0" w:line="240" w:lineRule="auto"/>
      <w:jc w:val="center"/>
      <w:outlineLvl w:val="0"/>
    </w:pPr>
    <w:rPr>
      <w:rFonts w:ascii="Arial Narrow" w:eastAsia="Times New Roman" w:hAnsi="Arial Narrow" w:cs="Arial"/>
      <w:bCs/>
      <w:iCs/>
      <w:sz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C5D7F"/>
    <w:rPr>
      <w:rFonts w:ascii="Arial Narrow" w:eastAsia="Times New Roman" w:hAnsi="Arial Narrow" w:cs="Arial"/>
      <w:bCs/>
      <w:iCs/>
      <w:sz w:val="32"/>
      <w:lang w:eastAsia="fr-FR"/>
    </w:rPr>
  </w:style>
  <w:style w:type="character" w:styleId="lev">
    <w:name w:val="Strong"/>
    <w:basedOn w:val="Policepardfaut"/>
    <w:uiPriority w:val="99"/>
    <w:qFormat/>
    <w:rsid w:val="00BC5D7F"/>
    <w:rPr>
      <w:rFonts w:cs="Times New Roman"/>
      <w:b/>
      <w:bCs/>
    </w:rPr>
  </w:style>
  <w:style w:type="character" w:styleId="Accentuation">
    <w:name w:val="Emphasis"/>
    <w:basedOn w:val="Policepardfaut"/>
    <w:uiPriority w:val="99"/>
    <w:qFormat/>
    <w:rsid w:val="00BC5D7F"/>
    <w:rPr>
      <w:rFonts w:cs="Times New Roman"/>
      <w:i/>
      <w:iCs/>
    </w:rPr>
  </w:style>
  <w:style w:type="character" w:customStyle="1" w:styleId="apple-converted-space">
    <w:name w:val="apple-converted-space"/>
    <w:basedOn w:val="Policepardfaut"/>
    <w:uiPriority w:val="99"/>
    <w:rsid w:val="00BC5D7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7F"/>
    <w:pPr>
      <w:spacing w:after="160" w:line="259" w:lineRule="auto"/>
    </w:pPr>
    <w:rPr>
      <w:rFonts w:ascii="Calibri" w:eastAsia="Calibri" w:hAnsi="Calibri" w:cs="Times New Roman"/>
    </w:rPr>
  </w:style>
  <w:style w:type="paragraph" w:styleId="Titre1">
    <w:name w:val="heading 1"/>
    <w:basedOn w:val="Normal"/>
    <w:next w:val="Normal"/>
    <w:link w:val="Titre1Car"/>
    <w:qFormat/>
    <w:rsid w:val="00BC5D7F"/>
    <w:pPr>
      <w:keepNext/>
      <w:spacing w:after="0" w:line="240" w:lineRule="auto"/>
      <w:jc w:val="center"/>
      <w:outlineLvl w:val="0"/>
    </w:pPr>
    <w:rPr>
      <w:rFonts w:ascii="Arial Narrow" w:eastAsia="Times New Roman" w:hAnsi="Arial Narrow" w:cs="Arial"/>
      <w:bCs/>
      <w:iCs/>
      <w:sz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C5D7F"/>
    <w:rPr>
      <w:rFonts w:ascii="Arial Narrow" w:eastAsia="Times New Roman" w:hAnsi="Arial Narrow" w:cs="Arial"/>
      <w:bCs/>
      <w:iCs/>
      <w:sz w:val="32"/>
      <w:lang w:eastAsia="fr-FR"/>
    </w:rPr>
  </w:style>
  <w:style w:type="character" w:styleId="lev">
    <w:name w:val="Strong"/>
    <w:basedOn w:val="Policepardfaut"/>
    <w:uiPriority w:val="99"/>
    <w:qFormat/>
    <w:rsid w:val="00BC5D7F"/>
    <w:rPr>
      <w:rFonts w:cs="Times New Roman"/>
      <w:b/>
      <w:bCs/>
    </w:rPr>
  </w:style>
  <w:style w:type="character" w:styleId="Accentuation">
    <w:name w:val="Emphasis"/>
    <w:basedOn w:val="Policepardfaut"/>
    <w:uiPriority w:val="99"/>
    <w:qFormat/>
    <w:rsid w:val="00BC5D7F"/>
    <w:rPr>
      <w:rFonts w:cs="Times New Roman"/>
      <w:i/>
      <w:iCs/>
    </w:rPr>
  </w:style>
  <w:style w:type="character" w:customStyle="1" w:styleId="apple-converted-space">
    <w:name w:val="apple-converted-space"/>
    <w:basedOn w:val="Policepardfaut"/>
    <w:uiPriority w:val="99"/>
    <w:rsid w:val="00BC5D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A9409-3439-47EA-9074-CA538082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598</Words>
  <Characters>3291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BURIANNE, Michele</cp:lastModifiedBy>
  <cp:revision>4</cp:revision>
  <cp:lastPrinted>2018-04-16T07:41:00Z</cp:lastPrinted>
  <dcterms:created xsi:type="dcterms:W3CDTF">2018-04-16T07:35:00Z</dcterms:created>
  <dcterms:modified xsi:type="dcterms:W3CDTF">2018-04-16T07:41:00Z</dcterms:modified>
</cp:coreProperties>
</file>